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90444" w:rsidRDefault="00790444">
      <w:pPr>
        <w:spacing w:line="520" w:lineRule="exact"/>
        <w:ind w:firstLineChars="200" w:firstLine="560"/>
        <w:jc w:val="center"/>
        <w:rPr>
          <w:rFonts w:asciiTheme="minorEastAsia" w:eastAsiaTheme="minorEastAsia" w:hAnsiTheme="minorEastAsia" w:cstheme="minorEastAsia" w:hint="default"/>
          <w:sz w:val="28"/>
          <w:szCs w:val="28"/>
          <w:lang w:eastAsia="zh-CN"/>
        </w:rPr>
      </w:pPr>
    </w:p>
    <w:p w:rsidR="00790444" w:rsidRDefault="00790444">
      <w:pPr>
        <w:spacing w:line="520" w:lineRule="exact"/>
        <w:ind w:firstLineChars="200" w:firstLine="560"/>
        <w:jc w:val="center"/>
        <w:rPr>
          <w:rFonts w:asciiTheme="minorEastAsia" w:eastAsiaTheme="minorEastAsia" w:hAnsiTheme="minorEastAsia" w:cstheme="minorEastAsia" w:hint="default"/>
          <w:sz w:val="28"/>
          <w:szCs w:val="28"/>
          <w:lang w:eastAsia="zh-CN"/>
        </w:rPr>
      </w:pPr>
    </w:p>
    <w:p w:rsidR="00790444" w:rsidRDefault="00790444">
      <w:pPr>
        <w:spacing w:line="520" w:lineRule="exact"/>
        <w:ind w:firstLineChars="200" w:firstLine="560"/>
        <w:jc w:val="center"/>
        <w:rPr>
          <w:rFonts w:asciiTheme="minorEastAsia" w:eastAsiaTheme="minorEastAsia" w:hAnsiTheme="minorEastAsia" w:cstheme="minorEastAsia" w:hint="default"/>
          <w:sz w:val="28"/>
          <w:szCs w:val="28"/>
          <w:lang w:eastAsia="zh-CN"/>
        </w:rPr>
      </w:pPr>
    </w:p>
    <w:p w:rsidR="00790444" w:rsidRDefault="00A164C7">
      <w:pPr>
        <w:spacing w:line="1200" w:lineRule="exact"/>
        <w:jc w:val="center"/>
        <w:rPr>
          <w:rFonts w:ascii="方正行楷_GBK" w:eastAsia="方正行楷_GBK" w:hAnsi="方正行楷_GBK" w:cs="方正行楷_GBK" w:hint="default"/>
          <w:b/>
          <w:color w:val="FF0000"/>
          <w:spacing w:val="-130"/>
          <w:sz w:val="124"/>
          <w:szCs w:val="124"/>
          <w:lang w:eastAsia="zh-CN"/>
        </w:rPr>
      </w:pPr>
      <w:r>
        <w:rPr>
          <w:rFonts w:ascii="方正行楷_GBK" w:eastAsia="方正行楷_GBK" w:hAnsi="方正行楷_GBK" w:cs="方正行楷_GBK"/>
          <w:b/>
          <w:color w:val="FF0000"/>
          <w:spacing w:val="-130"/>
          <w:sz w:val="124"/>
          <w:szCs w:val="124"/>
          <w:lang w:eastAsia="zh-CN"/>
        </w:rPr>
        <w:t>社区教育工作简报</w:t>
      </w:r>
    </w:p>
    <w:p w:rsidR="00790444" w:rsidRDefault="00A164C7">
      <w:pPr>
        <w:spacing w:line="800" w:lineRule="exact"/>
        <w:jc w:val="center"/>
        <w:rPr>
          <w:rFonts w:ascii="宋体" w:hAnsi="宋体" w:hint="default"/>
          <w:b/>
          <w:sz w:val="32"/>
          <w:szCs w:val="32"/>
          <w:lang w:eastAsia="zh-CN"/>
        </w:rPr>
      </w:pPr>
      <w:r>
        <w:rPr>
          <w:rFonts w:ascii="宋体" w:hAnsi="宋体"/>
          <w:b/>
          <w:sz w:val="32"/>
          <w:szCs w:val="32"/>
          <w:lang w:eastAsia="zh-CN"/>
        </w:rPr>
        <w:t>第一期</w:t>
      </w:r>
    </w:p>
    <w:p w:rsidR="00790444" w:rsidRDefault="00A164C7">
      <w:pPr>
        <w:spacing w:line="800" w:lineRule="exact"/>
        <w:jc w:val="center"/>
        <w:rPr>
          <w:rFonts w:ascii="宋体" w:hAnsi="宋体" w:hint="default"/>
          <w:b/>
          <w:sz w:val="32"/>
          <w:szCs w:val="32"/>
          <w:lang w:eastAsia="zh-CN"/>
        </w:rPr>
      </w:pPr>
      <w:r>
        <w:rPr>
          <w:rFonts w:ascii="宋体" w:hAnsi="宋体"/>
          <w:b/>
          <w:sz w:val="32"/>
          <w:szCs w:val="32"/>
          <w:lang w:eastAsia="zh-CN"/>
        </w:rPr>
        <w:t>（总第</w:t>
      </w:r>
      <w:r>
        <w:rPr>
          <w:rFonts w:ascii="宋体" w:hAnsi="宋体"/>
          <w:b/>
          <w:sz w:val="32"/>
          <w:szCs w:val="32"/>
          <w:lang w:val="en-US" w:eastAsia="zh-CN"/>
        </w:rPr>
        <w:t>3</w:t>
      </w:r>
      <w:r>
        <w:rPr>
          <w:rFonts w:ascii="宋体" w:hAnsi="宋体"/>
          <w:b/>
          <w:sz w:val="32"/>
          <w:szCs w:val="32"/>
          <w:lang w:eastAsia="zh-CN"/>
        </w:rPr>
        <w:t>期）</w:t>
      </w:r>
    </w:p>
    <w:p w:rsidR="00790444" w:rsidRDefault="00790444">
      <w:pPr>
        <w:spacing w:line="800" w:lineRule="exact"/>
        <w:jc w:val="center"/>
        <w:rPr>
          <w:rFonts w:ascii="宋体" w:hAnsi="宋体" w:hint="default"/>
          <w:b/>
          <w:sz w:val="32"/>
          <w:szCs w:val="32"/>
          <w:lang w:eastAsia="zh-CN"/>
        </w:rPr>
      </w:pPr>
    </w:p>
    <w:p w:rsidR="00790444" w:rsidRDefault="00A164C7">
      <w:pPr>
        <w:spacing w:line="520" w:lineRule="exact"/>
        <w:jc w:val="both"/>
        <w:rPr>
          <w:rFonts w:asciiTheme="minorEastAsia" w:eastAsiaTheme="minorEastAsia" w:hAnsiTheme="minorEastAsia" w:cstheme="minorEastAsia" w:hint="default"/>
          <w:sz w:val="28"/>
          <w:szCs w:val="28"/>
          <w:lang w:eastAsia="zh-CN"/>
        </w:rPr>
      </w:pPr>
      <w:r>
        <w:rPr>
          <w:rFonts w:ascii="方正楷体简体" w:eastAsia="方正楷体简体"/>
          <w:b/>
          <w:sz w:val="32"/>
          <w:szCs w:val="32"/>
          <w:lang w:eastAsia="zh-CN"/>
        </w:rPr>
        <w:t>南充广播电视大学</w:t>
      </w:r>
      <w:r w:rsidR="00A011FB">
        <w:rPr>
          <w:rFonts w:ascii="方正楷体简体" w:eastAsia="方正楷体简体"/>
          <w:b/>
          <w:sz w:val="32"/>
          <w:szCs w:val="32"/>
          <w:lang w:val="en-US" w:eastAsia="zh-CN"/>
        </w:rPr>
        <w:t xml:space="preserve">                      </w:t>
      </w:r>
      <w:r>
        <w:rPr>
          <w:rFonts w:ascii="方正楷体简体" w:eastAsia="方正楷体简体"/>
          <w:b/>
          <w:sz w:val="32"/>
          <w:szCs w:val="32"/>
          <w:lang w:eastAsia="zh-CN"/>
        </w:rPr>
        <w:t>2015</w:t>
      </w:r>
      <w:r>
        <w:rPr>
          <w:rFonts w:ascii="方正楷体简体" w:eastAsia="方正楷体简体"/>
          <w:b/>
          <w:sz w:val="32"/>
          <w:szCs w:val="32"/>
          <w:lang w:eastAsia="zh-CN"/>
        </w:rPr>
        <w:t>年</w:t>
      </w:r>
      <w:r>
        <w:rPr>
          <w:rFonts w:ascii="方正楷体简体" w:eastAsia="方正楷体简体"/>
          <w:b/>
          <w:sz w:val="32"/>
          <w:szCs w:val="32"/>
          <w:lang w:eastAsia="zh-CN"/>
        </w:rPr>
        <w:t>05</w:t>
      </w:r>
      <w:r>
        <w:rPr>
          <w:rFonts w:ascii="方正楷体简体" w:eastAsia="方正楷体简体"/>
          <w:b/>
          <w:sz w:val="32"/>
          <w:szCs w:val="32"/>
          <w:lang w:eastAsia="zh-CN"/>
        </w:rPr>
        <w:t>月</w:t>
      </w:r>
      <w:r>
        <w:rPr>
          <w:rFonts w:ascii="方正楷体简体" w:eastAsia="方正楷体简体"/>
          <w:b/>
          <w:sz w:val="32"/>
          <w:szCs w:val="32"/>
          <w:lang w:val="en-US" w:eastAsia="zh-CN"/>
        </w:rPr>
        <w:t>0</w:t>
      </w:r>
      <w:r>
        <w:rPr>
          <w:rFonts w:ascii="方正楷体简体" w:eastAsia="方正楷体简体"/>
          <w:b/>
          <w:sz w:val="32"/>
          <w:szCs w:val="32"/>
          <w:lang w:eastAsia="zh-CN"/>
        </w:rPr>
        <w:t>5</w:t>
      </w:r>
      <w:r>
        <w:rPr>
          <w:rFonts w:ascii="方正楷体简体" w:eastAsia="方正楷体简体"/>
          <w:b/>
          <w:sz w:val="32"/>
          <w:szCs w:val="32"/>
          <w:lang w:eastAsia="zh-CN"/>
        </w:rPr>
        <w:t>日</w:t>
      </w:r>
    </w:p>
    <w:p w:rsidR="00790444" w:rsidRDefault="00790444">
      <w:pPr>
        <w:spacing w:line="400" w:lineRule="exact"/>
        <w:ind w:firstLineChars="200" w:firstLine="560"/>
        <w:jc w:val="center"/>
        <w:rPr>
          <w:rFonts w:asciiTheme="minorEastAsia" w:eastAsiaTheme="minorEastAsia" w:hAnsiTheme="minorEastAsia" w:cstheme="minorEastAsia" w:hint="default"/>
          <w:sz w:val="28"/>
          <w:szCs w:val="28"/>
          <w:lang w:eastAsia="zh-CN"/>
        </w:rPr>
      </w:pPr>
      <w:r w:rsidRPr="00790444">
        <w:rPr>
          <w:rFonts w:asciiTheme="minorEastAsia" w:eastAsiaTheme="minorEastAsia" w:hAnsiTheme="minorEastAsia" w:cstheme="minorEastAsia" w:hint="default"/>
          <w:sz w:val="28"/>
          <w:szCs w:val="28"/>
          <w:lang w:eastAsia="zh-CN"/>
        </w:rPr>
        <w:pict>
          <v:shapetype id="_x0000_t32" coordsize="21600,21600" o:spt="32" o:oned="t" path="m,l21600,21600e" filled="f">
            <v:path arrowok="t" fillok="f" o:connecttype="none"/>
            <o:lock v:ext="edit" shapetype="t"/>
          </v:shapetype>
          <v:shape id="Straight Connector 1026" o:spid="_x0000_s1026" type="#_x0000_t32" style="position:absolute;left:0;text-align:left;margin-left:-6.05pt;margin-top:18.75pt;width:449.55pt;height:0;z-index:251656192" o:gfxdata="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IsFG12QAAAAkBAAAPAAAAAAAAAAEAIAAAACIAAABkcnMv&#10;ZG93bnJldi54bWxQSwECFAAUAAAACACHTuJAm2KAFckBAACeAwAADgAAAAAAAAABACAAAAAoAQAA&#10;ZHJzL2Uyb0RvYy54bWxQSwUGAAAAAAYABgBZAQAAYwUAAAAA&#10;" strokecolor="red"/>
        </w:pict>
      </w:r>
      <w:r w:rsidR="00A164C7">
        <w:rPr>
          <w:rFonts w:asciiTheme="minorEastAsia" w:eastAsiaTheme="minorEastAsia" w:hAnsiTheme="minorEastAsia" w:cstheme="minorEastAsia"/>
          <w:noProof/>
          <w:sz w:val="28"/>
          <w:szCs w:val="28"/>
          <w:lang w:val="en-US" w:eastAsia="zh-CN"/>
        </w:rPr>
        <w:drawing>
          <wp:anchor distT="0" distB="0" distL="114300" distR="114300" simplePos="0" relativeHeight="251654144" behindDoc="0" locked="0" layoutInCell="1" allowOverlap="1">
            <wp:simplePos x="0" y="0"/>
            <wp:positionH relativeFrom="column">
              <wp:posOffset>-85725</wp:posOffset>
            </wp:positionH>
            <wp:positionV relativeFrom="paragraph">
              <wp:posOffset>93345</wp:posOffset>
            </wp:positionV>
            <wp:extent cx="5732780" cy="91440"/>
            <wp:effectExtent l="0" t="0" r="1270" b="3810"/>
            <wp:wrapSquare wrapText="bothSides"/>
            <wp:docPr id="1" name="图片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pic:cNvPicPr>
                      <a:picLocks noChangeAspect="1"/>
                    </pic:cNvPicPr>
                  </pic:nvPicPr>
                  <pic:blipFill>
                    <a:blip r:embed="rId5" cstate="print"/>
                    <a:stretch>
                      <a:fillRect/>
                    </a:stretch>
                  </pic:blipFill>
                  <pic:spPr>
                    <a:xfrm>
                      <a:off x="0" y="0"/>
                      <a:ext cx="5732780" cy="91440"/>
                    </a:xfrm>
                    <a:prstGeom prst="rect">
                      <a:avLst/>
                    </a:prstGeom>
                    <a:noFill/>
                    <a:ln w="9525">
                      <a:noFill/>
                      <a:miter/>
                    </a:ln>
                  </pic:spPr>
                </pic:pic>
              </a:graphicData>
            </a:graphic>
          </wp:anchor>
        </w:drawing>
      </w:r>
    </w:p>
    <w:p w:rsidR="00790444" w:rsidRDefault="00A164C7">
      <w:pPr>
        <w:spacing w:line="520" w:lineRule="exact"/>
        <w:ind w:firstLineChars="200" w:firstLine="560"/>
        <w:rPr>
          <w:rFonts w:ascii="黑体" w:eastAsia="黑体" w:hAnsi="黑体" w:cs="黑体" w:hint="default"/>
          <w:sz w:val="28"/>
          <w:szCs w:val="28"/>
          <w:lang w:eastAsia="zh-CN"/>
        </w:rPr>
      </w:pPr>
      <w:r>
        <w:rPr>
          <w:rFonts w:ascii="黑体" w:eastAsia="黑体" w:hAnsi="黑体" w:cs="黑体"/>
          <w:sz w:val="28"/>
          <w:szCs w:val="28"/>
          <w:lang w:eastAsia="zh-CN"/>
        </w:rPr>
        <w:t>【理论前沿】</w:t>
      </w:r>
    </w:p>
    <w:p w:rsidR="00790444" w:rsidRDefault="00A164C7">
      <w:pPr>
        <w:spacing w:line="400" w:lineRule="exact"/>
        <w:ind w:firstLineChars="200" w:firstLine="880"/>
        <w:jc w:val="center"/>
        <w:rPr>
          <w:rFonts w:ascii="方正行楷_GBK" w:eastAsia="方正行楷_GBK" w:hAnsi="方正行楷_GBK" w:cs="方正行楷_GBK" w:hint="default"/>
          <w:sz w:val="44"/>
          <w:szCs w:val="44"/>
          <w:lang w:eastAsia="zh-CN"/>
        </w:rPr>
      </w:pPr>
      <w:r>
        <w:rPr>
          <w:rFonts w:ascii="方正行楷_GBK" w:eastAsia="方正行楷_GBK" w:hAnsi="方正行楷_GBK" w:cs="方正行楷_GBK"/>
          <w:sz w:val="44"/>
          <w:szCs w:val="44"/>
          <w:lang w:eastAsia="zh-CN"/>
        </w:rPr>
        <w:t>学习型社会的建设路径</w:t>
      </w:r>
    </w:p>
    <w:p w:rsidR="00790444" w:rsidRDefault="00790444">
      <w:pPr>
        <w:spacing w:line="400" w:lineRule="exact"/>
        <w:ind w:firstLineChars="200" w:firstLine="880"/>
        <w:jc w:val="center"/>
        <w:rPr>
          <w:rFonts w:ascii="方正行楷_GBK" w:eastAsia="方正行楷_GBK" w:hAnsi="方正行楷_GBK" w:cs="方正行楷_GBK" w:hint="default"/>
          <w:sz w:val="44"/>
          <w:szCs w:val="44"/>
          <w:lang w:eastAsia="zh-CN"/>
        </w:rPr>
      </w:pPr>
    </w:p>
    <w:p w:rsidR="00790444" w:rsidRDefault="00A164C7">
      <w:pPr>
        <w:spacing w:line="400" w:lineRule="exact"/>
        <w:ind w:firstLineChars="200" w:firstLine="560"/>
        <w:rPr>
          <w:rFonts w:ascii="方正仿宋简体" w:eastAsia="方正仿宋简体" w:hAnsi="方正仿宋简体" w:cs="方正仿宋简体" w:hint="default"/>
          <w:b/>
          <w:bCs/>
          <w:sz w:val="28"/>
          <w:szCs w:val="28"/>
        </w:rPr>
      </w:pPr>
      <w:r>
        <w:rPr>
          <w:rFonts w:ascii="方正仿宋简体" w:eastAsia="方正仿宋简体" w:hAnsi="方正仿宋简体" w:cs="方正仿宋简体"/>
          <w:b/>
          <w:bCs/>
          <w:sz w:val="28"/>
          <w:szCs w:val="28"/>
        </w:rPr>
        <w:t>一、“学习型社会”的提出及涵义</w:t>
      </w:r>
    </w:p>
    <w:p w:rsidR="00790444" w:rsidRDefault="00A164C7">
      <w:pPr>
        <w:spacing w:line="400" w:lineRule="exact"/>
        <w:ind w:firstLineChars="200" w:firstLine="560"/>
        <w:rPr>
          <w:rFonts w:ascii="方正仿宋简体" w:eastAsia="方正仿宋简体" w:hAnsi="方正仿宋简体" w:cs="方正仿宋简体" w:hint="default"/>
          <w:sz w:val="28"/>
          <w:szCs w:val="28"/>
        </w:rPr>
      </w:pPr>
      <w:r>
        <w:rPr>
          <w:rFonts w:ascii="方正仿宋简体" w:eastAsia="方正仿宋简体" w:hAnsi="方正仿宋简体" w:cs="方正仿宋简体"/>
          <w:sz w:val="28"/>
          <w:szCs w:val="28"/>
        </w:rPr>
        <w:t>这个词最早出现于</w:t>
      </w:r>
      <w:r>
        <w:rPr>
          <w:rFonts w:ascii="方正仿宋简体" w:eastAsia="方正仿宋简体" w:hAnsi="方正仿宋简体" w:cs="方正仿宋简体"/>
          <w:sz w:val="28"/>
          <w:szCs w:val="28"/>
        </w:rPr>
        <w:t>1968</w:t>
      </w:r>
      <w:r>
        <w:rPr>
          <w:rFonts w:ascii="方正仿宋简体" w:eastAsia="方正仿宋简体" w:hAnsi="方正仿宋简体" w:cs="方正仿宋简体"/>
          <w:sz w:val="28"/>
          <w:szCs w:val="28"/>
        </w:rPr>
        <w:t>年，是由罗勃特</w:t>
      </w:r>
      <w:r>
        <w:rPr>
          <w:rFonts w:ascii="方正仿宋简体" w:eastAsia="方正仿宋简体" w:hAnsi="方正仿宋简体" w:cs="方正仿宋简体"/>
          <w:sz w:val="28"/>
          <w:szCs w:val="28"/>
          <w:lang w:val="en-US" w:eastAsia="zh-CN"/>
        </w:rPr>
        <w:t xml:space="preserve"> </w:t>
      </w:r>
      <w:r>
        <w:rPr>
          <w:rFonts w:ascii="方正仿宋简体" w:eastAsia="方正仿宋简体" w:hAnsi="方正仿宋简体" w:cs="方正仿宋简体"/>
          <w:sz w:val="28"/>
          <w:szCs w:val="28"/>
        </w:rPr>
        <w:t>哈钦斯提出来的。</w:t>
      </w:r>
      <w:r>
        <w:rPr>
          <w:rFonts w:ascii="方正仿宋简体" w:eastAsia="方正仿宋简体" w:hAnsi="方正仿宋简体" w:cs="方正仿宋简体"/>
          <w:sz w:val="28"/>
          <w:szCs w:val="28"/>
        </w:rPr>
        <w:t>1972</w:t>
      </w:r>
      <w:bookmarkStart w:id="0" w:name="_GoBack"/>
      <w:bookmarkEnd w:id="0"/>
      <w:r>
        <w:rPr>
          <w:rFonts w:ascii="方正仿宋简体" w:eastAsia="方正仿宋简体" w:hAnsi="方正仿宋简体" w:cs="方正仿宋简体"/>
          <w:sz w:val="28"/>
          <w:szCs w:val="28"/>
        </w:rPr>
        <w:t>年</w:t>
      </w:r>
      <w:r>
        <w:rPr>
          <w:rFonts w:ascii="方正仿宋简体" w:eastAsia="方正仿宋简体" w:hAnsi="方正仿宋简体" w:cs="方正仿宋简体"/>
          <w:sz w:val="28"/>
          <w:szCs w:val="28"/>
        </w:rPr>
        <w:t>5</w:t>
      </w:r>
      <w:r>
        <w:rPr>
          <w:rFonts w:ascii="方正仿宋简体" w:eastAsia="方正仿宋简体" w:hAnsi="方正仿宋简体" w:cs="方正仿宋简体"/>
          <w:sz w:val="28"/>
          <w:szCs w:val="28"/>
        </w:rPr>
        <w:t>月，联合国教科文组织发布《学会生存</w:t>
      </w:r>
      <w:r>
        <w:rPr>
          <w:rFonts w:ascii="方正仿宋简体" w:eastAsia="方正仿宋简体" w:hAnsi="方正仿宋简体" w:cs="方正仿宋简体"/>
          <w:sz w:val="28"/>
          <w:szCs w:val="28"/>
          <w:lang w:val="en-US" w:eastAsia="en-US"/>
        </w:rPr>
        <w:tab/>
      </w:r>
      <w:r>
        <w:rPr>
          <w:rFonts w:ascii="方正仿宋简体" w:eastAsia="方正仿宋简体" w:hAnsi="方正仿宋简体" w:cs="方正仿宋简体"/>
          <w:sz w:val="28"/>
          <w:szCs w:val="28"/>
        </w:rPr>
        <w:t>教育世界的今天和明天》报告书</w:t>
      </w:r>
      <w:r>
        <w:rPr>
          <w:rFonts w:ascii="方正仿宋简体" w:eastAsia="方正仿宋简体" w:hAnsi="方正仿宋简体" w:cs="方正仿宋简体"/>
          <w:sz w:val="28"/>
          <w:szCs w:val="28"/>
          <w:lang w:val="en-US" w:eastAsia="en-US"/>
        </w:rPr>
        <w:t>，</w:t>
      </w:r>
      <w:r>
        <w:rPr>
          <w:rFonts w:ascii="方正仿宋简体" w:eastAsia="方正仿宋简体" w:hAnsi="方正仿宋简体" w:cs="方正仿宋简体"/>
          <w:sz w:val="28"/>
          <w:szCs w:val="28"/>
        </w:rPr>
        <w:t>对这个概念作了具体论述。我国于上世纪</w:t>
      </w:r>
      <w:r>
        <w:rPr>
          <w:rFonts w:ascii="方正仿宋简体" w:eastAsia="方正仿宋简体" w:hAnsi="方正仿宋简体" w:cs="方正仿宋简体"/>
          <w:sz w:val="28"/>
          <w:szCs w:val="28"/>
        </w:rPr>
        <w:t>80</w:t>
      </w:r>
      <w:r>
        <w:rPr>
          <w:rFonts w:ascii="方正仿宋简体" w:eastAsia="方正仿宋简体" w:hAnsi="方正仿宋简体" w:cs="方正仿宋简体"/>
          <w:sz w:val="28"/>
          <w:szCs w:val="28"/>
        </w:rPr>
        <w:t>年代引进了这一概念，并于</w:t>
      </w:r>
      <w:r>
        <w:rPr>
          <w:rFonts w:ascii="方正仿宋简体" w:eastAsia="方正仿宋简体" w:hAnsi="方正仿宋简体" w:cs="方正仿宋简体"/>
          <w:sz w:val="28"/>
          <w:szCs w:val="28"/>
        </w:rPr>
        <w:t>2001</w:t>
      </w:r>
      <w:r>
        <w:rPr>
          <w:rFonts w:ascii="方正仿宋简体" w:eastAsia="方正仿宋简体" w:hAnsi="方正仿宋简体" w:cs="方正仿宋简体"/>
          <w:sz w:val="28"/>
          <w:szCs w:val="28"/>
        </w:rPr>
        <w:t>年</w:t>
      </w:r>
      <w:r>
        <w:rPr>
          <w:rFonts w:ascii="方正仿宋简体" w:eastAsia="方正仿宋简体" w:hAnsi="方正仿宋简体" w:cs="方正仿宋简体"/>
          <w:sz w:val="28"/>
          <w:szCs w:val="28"/>
        </w:rPr>
        <w:t>5</w:t>
      </w:r>
      <w:r>
        <w:rPr>
          <w:rFonts w:ascii="方正仿宋简体" w:eastAsia="方正仿宋简体" w:hAnsi="方正仿宋简体" w:cs="方正仿宋简体"/>
          <w:sz w:val="28"/>
          <w:szCs w:val="28"/>
        </w:rPr>
        <w:t>月，在国家层面上首次明确提出了创建学习型社会。作为奋斗目标和战略任务，“学习型社会”先后写入了党的十六、十七、十八大报告和国家中长期《教育规划纲要》。</w:t>
      </w:r>
    </w:p>
    <w:p w:rsidR="00790444" w:rsidRDefault="00A164C7">
      <w:pPr>
        <w:spacing w:line="400" w:lineRule="exact"/>
        <w:ind w:firstLineChars="200" w:firstLine="560"/>
        <w:rPr>
          <w:rFonts w:ascii="方正仿宋简体" w:eastAsia="方正仿宋简体" w:hAnsi="方正仿宋简体" w:cs="方正仿宋简体" w:hint="default"/>
          <w:sz w:val="28"/>
          <w:szCs w:val="28"/>
        </w:rPr>
      </w:pPr>
      <w:r>
        <w:rPr>
          <w:rFonts w:ascii="方正仿宋简体" w:eastAsia="方正仿宋简体" w:hAnsi="方正仿宋简体" w:cs="方正仿宋简体"/>
          <w:sz w:val="28"/>
          <w:szCs w:val="28"/>
        </w:rPr>
        <w:t>“学习型社会”的涵义主要有四点：第一，它以人为本，以全体社会成员为服务中心；第二，它以满足和实现人的全面发展的需求为根本目的；第三，终身教育体系、终身学习服务体系和学习型组织是它的构建基础；第四，形成全民学习、终身学习的社会文化是它的基本特征。“人人愿学，时时可学，处处能学”是人们对</w:t>
      </w:r>
      <w:r>
        <w:rPr>
          <w:rFonts w:ascii="方正仿宋简体" w:eastAsia="方正仿宋简体" w:hAnsi="方正仿宋简体" w:cs="方正仿宋简体"/>
          <w:sz w:val="28"/>
          <w:szCs w:val="28"/>
        </w:rPr>
        <w:t>学习型社会的通俗理解。</w:t>
      </w:r>
    </w:p>
    <w:p w:rsidR="00790444" w:rsidRDefault="00A164C7">
      <w:pPr>
        <w:spacing w:line="400" w:lineRule="exact"/>
        <w:ind w:firstLineChars="200" w:firstLine="560"/>
        <w:rPr>
          <w:rFonts w:ascii="方正仿宋简体" w:eastAsia="方正仿宋简体" w:hAnsi="方正仿宋简体" w:cs="方正仿宋简体" w:hint="default"/>
          <w:b/>
          <w:bCs/>
          <w:sz w:val="28"/>
          <w:szCs w:val="28"/>
        </w:rPr>
      </w:pPr>
      <w:r>
        <w:rPr>
          <w:rFonts w:ascii="方正仿宋简体" w:eastAsia="方正仿宋简体" w:hAnsi="方正仿宋简体" w:cs="方正仿宋简体"/>
          <w:b/>
          <w:bCs/>
          <w:sz w:val="28"/>
          <w:szCs w:val="28"/>
        </w:rPr>
        <w:t>二、“学习型社会”的建设路径</w:t>
      </w:r>
    </w:p>
    <w:p w:rsidR="00790444" w:rsidRDefault="00A164C7">
      <w:pPr>
        <w:spacing w:line="400" w:lineRule="exact"/>
        <w:ind w:firstLineChars="200" w:firstLine="560"/>
        <w:rPr>
          <w:rFonts w:ascii="方正仿宋简体" w:eastAsia="方正仿宋简体" w:hAnsi="方正仿宋简体" w:cs="方正仿宋简体" w:hint="default"/>
          <w:sz w:val="28"/>
          <w:szCs w:val="28"/>
        </w:rPr>
      </w:pPr>
      <w:r>
        <w:rPr>
          <w:rFonts w:ascii="方正仿宋简体" w:eastAsia="方正仿宋简体" w:hAnsi="方正仿宋简体" w:cs="方正仿宋简体"/>
          <w:sz w:val="28"/>
          <w:szCs w:val="28"/>
        </w:rPr>
        <w:t>(</w:t>
      </w:r>
      <w:r>
        <w:rPr>
          <w:rFonts w:ascii="方正仿宋简体" w:eastAsia="方正仿宋简体" w:hAnsi="方正仿宋简体" w:cs="方正仿宋简体"/>
          <w:sz w:val="28"/>
          <w:szCs w:val="28"/>
        </w:rPr>
        <w:t>一）积极创建各类学习型组织。主要有学习型家庭、学习型单位（机关）、学习型政府、学习型社区、学习型城市、学习型政党等等。</w:t>
      </w:r>
    </w:p>
    <w:p w:rsidR="00790444" w:rsidRDefault="00A164C7">
      <w:pPr>
        <w:spacing w:line="400" w:lineRule="exact"/>
        <w:ind w:firstLineChars="200" w:firstLine="560"/>
        <w:rPr>
          <w:rFonts w:ascii="方正仿宋简体" w:eastAsia="方正仿宋简体" w:hAnsi="方正仿宋简体" w:cs="方正仿宋简体" w:hint="default"/>
          <w:sz w:val="28"/>
          <w:szCs w:val="28"/>
        </w:rPr>
      </w:pPr>
      <w:r>
        <w:rPr>
          <w:rFonts w:ascii="方正仿宋简体" w:eastAsia="方正仿宋简体" w:hAnsi="方正仿宋简体" w:cs="方正仿宋简体"/>
          <w:sz w:val="28"/>
          <w:szCs w:val="28"/>
        </w:rPr>
        <w:lastRenderedPageBreak/>
        <w:t>(</w:t>
      </w:r>
      <w:r>
        <w:rPr>
          <w:rFonts w:ascii="方正仿宋简体" w:eastAsia="方正仿宋简体" w:hAnsi="方正仿宋简体" w:cs="方正仿宋简体"/>
          <w:sz w:val="28"/>
          <w:szCs w:val="28"/>
        </w:rPr>
        <w:t>二）科学构建终身教育体系。重点是搭建教育“超市”，满足社会各类成员多方面、个性化学习需求；建好教育“立交桥</w:t>
      </w:r>
      <w:r>
        <w:rPr>
          <w:rFonts w:ascii="方正仿宋简体" w:eastAsia="方正仿宋简体" w:hAnsi="方正仿宋简体" w:cs="方正仿宋简体"/>
          <w:sz w:val="28"/>
          <w:szCs w:val="28"/>
          <w:lang w:val="en-US" w:eastAsia="en-US"/>
        </w:rPr>
        <w:t>”，</w:t>
      </w:r>
      <w:r>
        <w:rPr>
          <w:rFonts w:ascii="方正仿宋简体" w:eastAsia="方正仿宋简体" w:hAnsi="方正仿宋简体" w:cs="方正仿宋简体"/>
          <w:sz w:val="28"/>
          <w:szCs w:val="28"/>
        </w:rPr>
        <w:t>通过“学分银行”，打破各种教育形态彼此障碍，在学历教育与非学历教育之间，有组织的集中学习培训与个人自主的学习训练之间，学历教育证书与职业资格证书之间，以及普教与职教之间</w:t>
      </w:r>
      <w:r>
        <w:rPr>
          <w:rFonts w:ascii="方正仿宋简体" w:eastAsia="方正仿宋简体" w:hAnsi="方正仿宋简体" w:cs="方正仿宋简体"/>
          <w:sz w:val="28"/>
          <w:szCs w:val="28"/>
          <w:lang w:val="en-US" w:eastAsia="en-US"/>
        </w:rPr>
        <w:t>，</w:t>
      </w:r>
      <w:r>
        <w:rPr>
          <w:rFonts w:ascii="方正仿宋简体" w:eastAsia="方正仿宋简体" w:hAnsi="方正仿宋简体" w:cs="方正仿宋简体"/>
          <w:sz w:val="28"/>
          <w:szCs w:val="28"/>
        </w:rPr>
        <w:t>建立起学分（成果）相互积累、认定和交换的制度。</w:t>
      </w:r>
    </w:p>
    <w:p w:rsidR="00790444" w:rsidRDefault="00A164C7">
      <w:pPr>
        <w:spacing w:line="400" w:lineRule="exact"/>
        <w:ind w:firstLineChars="200" w:firstLine="560"/>
        <w:rPr>
          <w:rFonts w:ascii="方正仿宋简体" w:eastAsia="方正仿宋简体" w:hAnsi="方正仿宋简体" w:cs="方正仿宋简体" w:hint="default"/>
          <w:sz w:val="28"/>
          <w:szCs w:val="28"/>
          <w:lang w:val="en-US" w:eastAsia="zh-CN"/>
        </w:rPr>
      </w:pPr>
      <w:r>
        <w:rPr>
          <w:rFonts w:ascii="方正仿宋简体" w:eastAsia="方正仿宋简体" w:hAnsi="方正仿宋简体" w:cs="方正仿宋简体"/>
          <w:sz w:val="28"/>
          <w:szCs w:val="28"/>
        </w:rPr>
        <w:t>(</w:t>
      </w:r>
      <w:r>
        <w:rPr>
          <w:rFonts w:ascii="方正仿宋简体" w:eastAsia="方正仿宋简体" w:hAnsi="方正仿宋简体" w:cs="方正仿宋简体"/>
          <w:sz w:val="28"/>
          <w:szCs w:val="28"/>
        </w:rPr>
        <w:t>三）加快建设配套服务体系。通过加强规划、倾斜投入、奖励扶持等方法，加快建设面向社会全体成员的、开放的、公共学习平台，不断丰富学习资源</w:t>
      </w:r>
      <w:r>
        <w:rPr>
          <w:rFonts w:ascii="方正仿宋简体" w:eastAsia="方正仿宋简体" w:hAnsi="方正仿宋简体" w:cs="方正仿宋简体"/>
          <w:sz w:val="28"/>
          <w:szCs w:val="28"/>
          <w:lang w:val="en-US" w:eastAsia="zh-CN"/>
        </w:rPr>
        <w:t>。</w:t>
      </w:r>
    </w:p>
    <w:p w:rsidR="00790444" w:rsidRDefault="00A164C7">
      <w:pPr>
        <w:spacing w:line="400" w:lineRule="exact"/>
        <w:ind w:firstLineChars="200" w:firstLine="560"/>
        <w:rPr>
          <w:rFonts w:ascii="方正仿宋简体" w:eastAsia="方正仿宋简体" w:hAnsi="方正仿宋简体" w:cs="方正仿宋简体" w:hint="default"/>
          <w:sz w:val="28"/>
          <w:szCs w:val="28"/>
        </w:rPr>
      </w:pPr>
      <w:r>
        <w:rPr>
          <w:rFonts w:ascii="方正仿宋简体" w:eastAsia="方正仿宋简体" w:hAnsi="方正仿宋简体" w:cs="方正仿宋简体"/>
          <w:sz w:val="28"/>
          <w:szCs w:val="28"/>
        </w:rPr>
        <w:t>(</w:t>
      </w:r>
      <w:r>
        <w:rPr>
          <w:rFonts w:ascii="方正仿宋简体" w:eastAsia="方正仿宋简体" w:hAnsi="方正仿宋简体" w:cs="方正仿宋简体"/>
          <w:sz w:val="28"/>
          <w:szCs w:val="28"/>
          <w:lang w:eastAsia="zh-CN"/>
        </w:rPr>
        <w:t>四</w:t>
      </w:r>
      <w:r>
        <w:rPr>
          <w:rFonts w:ascii="方正仿宋简体" w:eastAsia="方正仿宋简体" w:hAnsi="方正仿宋简体" w:cs="方正仿宋简体"/>
          <w:sz w:val="28"/>
          <w:szCs w:val="28"/>
        </w:rPr>
        <w:t>)</w:t>
      </w:r>
      <w:r>
        <w:rPr>
          <w:rFonts w:ascii="方正仿宋简体" w:eastAsia="方正仿宋简体" w:hAnsi="方正仿宋简体" w:cs="方正仿宋简体"/>
          <w:sz w:val="28"/>
          <w:szCs w:val="28"/>
          <w:lang w:eastAsia="zh-CN"/>
        </w:rPr>
        <w:t>大力培育</w:t>
      </w:r>
      <w:r>
        <w:rPr>
          <w:rFonts w:ascii="方正仿宋简体" w:eastAsia="方正仿宋简体" w:hAnsi="方正仿宋简体" w:cs="方正仿宋简体"/>
          <w:sz w:val="28"/>
          <w:szCs w:val="28"/>
        </w:rPr>
        <w:t>崇尚学习的社会文化。在学习型社会</w:t>
      </w:r>
      <w:r>
        <w:rPr>
          <w:rFonts w:ascii="方正仿宋简体" w:eastAsia="方正仿宋简体" w:hAnsi="方正仿宋简体" w:cs="方正仿宋简体"/>
          <w:sz w:val="28"/>
          <w:szCs w:val="28"/>
          <w:lang w:val="en-US" w:eastAsia="en-US"/>
        </w:rPr>
        <w:t>，</w:t>
      </w:r>
      <w:r>
        <w:rPr>
          <w:rFonts w:ascii="方正仿宋简体" w:eastAsia="方正仿宋简体" w:hAnsi="方正仿宋简体" w:cs="方正仿宋简体"/>
          <w:sz w:val="28"/>
          <w:szCs w:val="28"/>
        </w:rPr>
        <w:t>“活到老，学到老”不仅成为一种社会时尚，成为公民的法定权利和义务</w:t>
      </w:r>
      <w:r>
        <w:rPr>
          <w:rFonts w:ascii="方正仿宋简体" w:eastAsia="方正仿宋简体" w:hAnsi="方正仿宋简体" w:cs="方正仿宋简体"/>
          <w:sz w:val="28"/>
          <w:szCs w:val="28"/>
          <w:lang w:val="en-US" w:eastAsia="en-US"/>
        </w:rPr>
        <w:t>，</w:t>
      </w:r>
      <w:r>
        <w:rPr>
          <w:rFonts w:ascii="方正仿宋简体" w:eastAsia="方正仿宋简体" w:hAnsi="方正仿宋简体" w:cs="方正仿宋简体"/>
          <w:sz w:val="28"/>
          <w:szCs w:val="28"/>
        </w:rPr>
        <w:t>学习行为更是巳经内化为贯穿公民生命全过程的自觉意识和生活需求，成为社会的基本存在状态和运行模式。</w:t>
      </w:r>
    </w:p>
    <w:p w:rsidR="00790444" w:rsidRDefault="00A164C7">
      <w:pPr>
        <w:spacing w:line="400" w:lineRule="exact"/>
        <w:ind w:firstLineChars="200" w:firstLine="560"/>
        <w:rPr>
          <w:rFonts w:ascii="方正仿宋简体" w:eastAsia="方正仿宋简体" w:hAnsi="方正仿宋简体" w:cs="方正仿宋简体" w:hint="default"/>
          <w:sz w:val="28"/>
          <w:szCs w:val="28"/>
        </w:rPr>
      </w:pPr>
      <w:r>
        <w:rPr>
          <w:rFonts w:ascii="方正仿宋简体" w:eastAsia="方正仿宋简体" w:hAnsi="方正仿宋简体" w:cs="方正仿宋简体"/>
          <w:sz w:val="28"/>
          <w:szCs w:val="28"/>
        </w:rPr>
        <w:t>(</w:t>
      </w:r>
      <w:r>
        <w:rPr>
          <w:rFonts w:ascii="方正仿宋简体" w:eastAsia="方正仿宋简体" w:hAnsi="方正仿宋简体" w:cs="方正仿宋简体"/>
          <w:sz w:val="28"/>
          <w:szCs w:val="28"/>
        </w:rPr>
        <w:t>五）不断强化法规政策的保障作用。加快立法进程，制定终身教育或终身学习的《促进法》，从指导思想、领导体制、实施主体、教学内容、保障措施、监督奖惩等方面，对终身教育（学习</w:t>
      </w:r>
      <w:r>
        <w:rPr>
          <w:rFonts w:ascii="方正仿宋简体" w:eastAsia="方正仿宋简体" w:hAnsi="方正仿宋简体" w:cs="方正仿宋简体"/>
          <w:sz w:val="28"/>
          <w:szCs w:val="28"/>
          <w:lang w:val="en-US" w:eastAsia="en-US"/>
        </w:rPr>
        <w:t>）</w:t>
      </w:r>
      <w:r>
        <w:rPr>
          <w:rFonts w:ascii="方正仿宋简体" w:eastAsia="方正仿宋简体" w:hAnsi="方正仿宋简体" w:cs="方正仿宋简体"/>
          <w:sz w:val="28"/>
          <w:szCs w:val="28"/>
        </w:rPr>
        <w:t>的责任主体、部门职责、经费投入、队伍建设、资源整合、保障手段等进行规范与明确。</w:t>
      </w:r>
    </w:p>
    <w:p w:rsidR="00790444" w:rsidRDefault="00A164C7">
      <w:pPr>
        <w:spacing w:line="400" w:lineRule="exact"/>
        <w:rPr>
          <w:rFonts w:ascii="黑体" w:eastAsia="黑体" w:hAnsi="黑体" w:cs="黑体" w:hint="default"/>
          <w:sz w:val="28"/>
          <w:szCs w:val="28"/>
          <w:lang w:eastAsia="zh-CN"/>
        </w:rPr>
      </w:pPr>
      <w:r>
        <w:rPr>
          <w:rFonts w:ascii="黑体" w:eastAsia="黑体" w:hAnsi="黑体" w:cs="黑体"/>
          <w:sz w:val="28"/>
          <w:szCs w:val="28"/>
          <w:lang w:eastAsia="zh-CN"/>
        </w:rPr>
        <w:t>【经验交流】</w:t>
      </w:r>
    </w:p>
    <w:p w:rsidR="00790444" w:rsidRDefault="00A164C7">
      <w:pPr>
        <w:spacing w:line="800" w:lineRule="exact"/>
        <w:ind w:firstLineChars="200" w:firstLine="880"/>
        <w:jc w:val="center"/>
        <w:rPr>
          <w:rFonts w:ascii="方正行楷_GBK" w:eastAsia="方正行楷_GBK" w:hAnsi="方正行楷_GBK" w:cs="方正行楷_GBK" w:hint="default"/>
          <w:sz w:val="44"/>
          <w:szCs w:val="44"/>
          <w:lang w:eastAsia="zh-CN"/>
        </w:rPr>
      </w:pPr>
      <w:r>
        <w:rPr>
          <w:rFonts w:ascii="方正行楷_GBK" w:eastAsia="方正行楷_GBK" w:hAnsi="方正行楷_GBK" w:cs="方正行楷_GBK"/>
          <w:sz w:val="44"/>
          <w:szCs w:val="44"/>
          <w:lang w:eastAsia="zh-CN"/>
        </w:rPr>
        <w:t>青羊区社区教育学院开展社区教育的</w:t>
      </w:r>
    </w:p>
    <w:p w:rsidR="00790444" w:rsidRDefault="00A164C7">
      <w:pPr>
        <w:spacing w:line="800" w:lineRule="exact"/>
        <w:ind w:firstLineChars="200" w:firstLine="880"/>
        <w:jc w:val="center"/>
        <w:rPr>
          <w:rFonts w:ascii="方正行楷_GBK" w:eastAsia="方正行楷_GBK" w:hAnsi="方正行楷_GBK" w:cs="方正行楷_GBK" w:hint="default"/>
          <w:sz w:val="44"/>
          <w:szCs w:val="44"/>
          <w:lang w:eastAsia="zh-CN"/>
        </w:rPr>
      </w:pPr>
      <w:r>
        <w:rPr>
          <w:rFonts w:ascii="方正行楷_GBK" w:eastAsia="方正行楷_GBK" w:hAnsi="方正行楷_GBK" w:cs="方正行楷_GBK"/>
          <w:sz w:val="44"/>
          <w:szCs w:val="44"/>
          <w:lang w:eastAsia="zh-CN"/>
        </w:rPr>
        <w:t>实践与探索</w:t>
      </w:r>
    </w:p>
    <w:p w:rsidR="00790444" w:rsidRDefault="00A164C7">
      <w:pPr>
        <w:spacing w:line="400" w:lineRule="exact"/>
        <w:ind w:firstLineChars="200" w:firstLine="560"/>
        <w:rPr>
          <w:rFonts w:ascii="方正仿宋简体" w:eastAsia="方正仿宋简体" w:hAnsi="方正仿宋简体" w:cs="方正仿宋简体" w:hint="default"/>
          <w:sz w:val="28"/>
          <w:szCs w:val="28"/>
        </w:rPr>
      </w:pPr>
      <w:r>
        <w:rPr>
          <w:rFonts w:ascii="方正仿宋简体" w:eastAsia="方正仿宋简体" w:hAnsi="方正仿宋简体" w:cs="方正仿宋简体"/>
          <w:sz w:val="28"/>
          <w:szCs w:val="28"/>
        </w:rPr>
        <w:t>早在</w:t>
      </w:r>
      <w:r>
        <w:rPr>
          <w:rFonts w:ascii="方正仿宋简体" w:eastAsia="方正仿宋简体" w:hAnsi="方正仿宋简体" w:cs="方正仿宋简体"/>
          <w:sz w:val="28"/>
          <w:szCs w:val="28"/>
        </w:rPr>
        <w:t>1987</w:t>
      </w:r>
      <w:r>
        <w:rPr>
          <w:rFonts w:ascii="方正仿宋简体" w:eastAsia="方正仿宋简体" w:hAnsi="方正仿宋简体" w:cs="方正仿宋简体"/>
          <w:sz w:val="28"/>
          <w:szCs w:val="28"/>
        </w:rPr>
        <w:t>年，成都市青羊区就开始了社区教育工作的实践。二十多年来，在区委、区政府的统筹指导下，在“青羊区学习型城市建设指导委员会”、“青羊区社区教育委员会”和区教育局的直接领导下，社区教育学院本着“立足社区，服务社区”的办学理念，逐步确立了自己在社区教育中的“四主体”地位，即：社区教育三级网络体系的制度性主体、社区教育的业务管理主体、社区教育内涵发展的引领主体、社区教育决策咨询的责任主体。</w:t>
      </w:r>
    </w:p>
    <w:p w:rsidR="00790444" w:rsidRDefault="00A164C7">
      <w:pPr>
        <w:spacing w:line="400" w:lineRule="exact"/>
        <w:ind w:firstLineChars="200" w:firstLine="560"/>
        <w:rPr>
          <w:rFonts w:ascii="方正仿宋简体" w:eastAsia="方正仿宋简体" w:hAnsi="方正仿宋简体" w:cs="方正仿宋简体" w:hint="default"/>
          <w:sz w:val="28"/>
          <w:szCs w:val="28"/>
        </w:rPr>
      </w:pPr>
      <w:r>
        <w:rPr>
          <w:rFonts w:ascii="方正仿宋简体" w:eastAsia="方正仿宋简体" w:hAnsi="方正仿宋简体" w:cs="方正仿宋简体"/>
          <w:sz w:val="28"/>
          <w:szCs w:val="28"/>
        </w:rPr>
        <w:t>青羊社区学院作为区政府主办的区级社区教育办学实体，从区域统筹推进社区教育发展的角度，充分发挥“四主体”作用，积极向党</w:t>
      </w:r>
      <w:r>
        <w:rPr>
          <w:rFonts w:ascii="方正仿宋简体" w:eastAsia="方正仿宋简体" w:hAnsi="方正仿宋简体" w:cs="方正仿宋简体"/>
          <w:sz w:val="28"/>
          <w:szCs w:val="28"/>
        </w:rPr>
        <w:t>委、政府建言献策，推动了政府层面的社区教育顶层设计和机制建设。学院先后负责起草和制定了青羊区社区教育《“十一五”发展规划》、《“十二五”发展规划》、《三年行动计划》等纲领性文件</w:t>
      </w:r>
      <w:r>
        <w:rPr>
          <w:rFonts w:ascii="方正仿宋简体" w:eastAsia="方正仿宋简体" w:hAnsi="方正仿宋简体" w:cs="方正仿宋简体"/>
          <w:sz w:val="28"/>
          <w:szCs w:val="28"/>
          <w:lang w:val="en-US" w:eastAsia="en-US"/>
        </w:rPr>
        <w:t>，</w:t>
      </w:r>
      <w:r>
        <w:rPr>
          <w:rFonts w:ascii="方正仿宋简体" w:eastAsia="方正仿宋简体" w:hAnsi="方正仿宋简体" w:cs="方正仿宋简体"/>
          <w:sz w:val="28"/>
          <w:szCs w:val="28"/>
        </w:rPr>
        <w:t>逐步形成了“区委领导、</w:t>
      </w:r>
      <w:r>
        <w:rPr>
          <w:rFonts w:ascii="方正仿宋简体" w:eastAsia="方正仿宋简体" w:hAnsi="方正仿宋简体" w:cs="方正仿宋简体"/>
          <w:sz w:val="28"/>
          <w:szCs w:val="28"/>
        </w:rPr>
        <w:lastRenderedPageBreak/>
        <w:t>人大监督、政府统筹、政协支持、教育指导、街乡主体、单位配合、群众参与、资源共享、整体发展”社区教育的</w:t>
      </w:r>
      <w:r>
        <w:rPr>
          <w:rFonts w:ascii="方正仿宋简体" w:eastAsia="方正仿宋简体" w:hAnsi="方正仿宋简体" w:cs="方正仿宋简体"/>
          <w:sz w:val="28"/>
          <w:szCs w:val="28"/>
        </w:rPr>
        <w:t>40</w:t>
      </w:r>
      <w:r>
        <w:rPr>
          <w:rFonts w:ascii="方正仿宋简体" w:eastAsia="方正仿宋简体" w:hAnsi="方正仿宋简体" w:cs="方正仿宋简体"/>
          <w:sz w:val="28"/>
          <w:szCs w:val="28"/>
        </w:rPr>
        <w:t>字工作方针。</w:t>
      </w:r>
    </w:p>
    <w:p w:rsidR="00790444" w:rsidRDefault="00A164C7">
      <w:pPr>
        <w:spacing w:line="400" w:lineRule="exact"/>
        <w:ind w:firstLineChars="200" w:firstLine="560"/>
        <w:rPr>
          <w:rFonts w:ascii="方正仿宋简体" w:eastAsia="方正仿宋简体" w:hAnsi="方正仿宋简体" w:cs="方正仿宋简体" w:hint="default"/>
          <w:sz w:val="28"/>
          <w:szCs w:val="28"/>
        </w:rPr>
      </w:pPr>
      <w:r>
        <w:rPr>
          <w:rFonts w:ascii="方正仿宋简体" w:eastAsia="方正仿宋简体" w:hAnsi="方正仿宋简体" w:cs="方正仿宋简体"/>
          <w:sz w:val="28"/>
          <w:szCs w:val="28"/>
        </w:rPr>
        <w:t>经过二十多年艰辛的探索实践、完善提升，青羊区现在基本形成了社区教育“区学院</w:t>
      </w:r>
      <w:r>
        <w:rPr>
          <w:rFonts w:ascii="方正仿宋简体" w:eastAsia="方正仿宋简体" w:hAnsi="方正仿宋简体" w:cs="方正仿宋简体"/>
          <w:sz w:val="28"/>
          <w:szCs w:val="28"/>
          <w:lang w:val="en-US" w:eastAsia="en-US"/>
        </w:rPr>
        <w:tab/>
      </w:r>
      <w:r>
        <w:rPr>
          <w:rFonts w:ascii="方正仿宋简体" w:eastAsia="方正仿宋简体" w:hAnsi="方正仿宋简体" w:cs="方正仿宋简体"/>
          <w:sz w:val="28"/>
          <w:szCs w:val="28"/>
        </w:rPr>
        <w:t>街乡学校</w:t>
      </w:r>
      <w:r>
        <w:rPr>
          <w:rFonts w:ascii="方正仿宋简体" w:eastAsia="方正仿宋简体" w:hAnsi="方正仿宋简体" w:cs="方正仿宋简体"/>
          <w:sz w:val="28"/>
          <w:szCs w:val="28"/>
          <w:lang w:val="en-US" w:eastAsia="en-US"/>
        </w:rPr>
        <w:tab/>
      </w:r>
      <w:r>
        <w:rPr>
          <w:rFonts w:ascii="方正仿宋简体" w:eastAsia="方正仿宋简体" w:hAnsi="方正仿宋简体" w:cs="方正仿宋简体"/>
          <w:sz w:val="28"/>
          <w:szCs w:val="28"/>
        </w:rPr>
        <w:t>居委会工作站”的体系网络和运作格局，社区教育呈现出广覆盖、分层次、立体化，统筹推进、协调发展的良好态势。</w:t>
      </w:r>
    </w:p>
    <w:p w:rsidR="00790444" w:rsidRDefault="00A164C7">
      <w:pPr>
        <w:spacing w:line="400" w:lineRule="exact"/>
        <w:ind w:firstLineChars="200" w:firstLine="560"/>
        <w:rPr>
          <w:rFonts w:ascii="方正仿宋简体" w:eastAsia="方正仿宋简体" w:hAnsi="方正仿宋简体" w:cs="方正仿宋简体" w:hint="default"/>
          <w:sz w:val="28"/>
          <w:szCs w:val="28"/>
        </w:rPr>
      </w:pPr>
      <w:r>
        <w:rPr>
          <w:rFonts w:ascii="方正仿宋简体" w:eastAsia="方正仿宋简体" w:hAnsi="方正仿宋简体" w:cs="方正仿宋简体"/>
          <w:sz w:val="28"/>
          <w:szCs w:val="28"/>
        </w:rPr>
        <w:t>依</w:t>
      </w:r>
      <w:r>
        <w:rPr>
          <w:rFonts w:ascii="方正仿宋简体" w:eastAsia="方正仿宋简体" w:hAnsi="方正仿宋简体" w:cs="方正仿宋简体"/>
          <w:sz w:val="28"/>
          <w:szCs w:val="28"/>
        </w:rPr>
        <w:t>托比较完善的办学体系和运行机制，近年来，青羊社区教育学院先后策划和实施了“青羊学习月”、学校“五进社区”、“全民终身学习活动周”、“青羊社会大课堂”、“文明城市创建”、“家长学校”等一系列重大的社区教育活动，给党委政府、社会各界交上了“社区教育大有作为”的答</w:t>
      </w:r>
      <w:r>
        <w:rPr>
          <w:rFonts w:ascii="方正仿宋简体" w:eastAsia="方正仿宋简体" w:hAnsi="方正仿宋简体" w:cs="方正仿宋简体"/>
          <w:sz w:val="28"/>
          <w:szCs w:val="28"/>
          <w:lang w:eastAsia="zh-CN"/>
        </w:rPr>
        <w:t>卷</w:t>
      </w:r>
      <w:r>
        <w:rPr>
          <w:rFonts w:ascii="方正仿宋简体" w:eastAsia="方正仿宋简体" w:hAnsi="方正仿宋简体" w:cs="方正仿宋简体"/>
          <w:sz w:val="28"/>
          <w:szCs w:val="28"/>
        </w:rPr>
        <w:t>。</w:t>
      </w:r>
    </w:p>
    <w:p w:rsidR="00790444" w:rsidRDefault="00A164C7">
      <w:pPr>
        <w:spacing w:line="400" w:lineRule="exact"/>
        <w:rPr>
          <w:rFonts w:ascii="黑体" w:eastAsia="黑体" w:hAnsi="黑体" w:cs="黑体" w:hint="default"/>
          <w:sz w:val="28"/>
          <w:szCs w:val="28"/>
          <w:lang w:eastAsia="zh-CN"/>
        </w:rPr>
      </w:pPr>
      <w:r>
        <w:rPr>
          <w:rFonts w:ascii="黑体" w:eastAsia="黑体" w:hAnsi="黑体" w:cs="黑体"/>
          <w:sz w:val="28"/>
          <w:szCs w:val="28"/>
          <w:lang w:eastAsia="zh-CN"/>
        </w:rPr>
        <w:t>【活动集萃】</w:t>
      </w:r>
    </w:p>
    <w:p w:rsidR="00790444" w:rsidRDefault="00A164C7">
      <w:pPr>
        <w:spacing w:line="400" w:lineRule="exact"/>
        <w:ind w:firstLineChars="200" w:firstLine="880"/>
        <w:jc w:val="center"/>
        <w:rPr>
          <w:rFonts w:ascii="方正行楷_GBK" w:eastAsia="方正行楷_GBK" w:hAnsi="方正行楷_GBK" w:cs="方正行楷_GBK" w:hint="default"/>
          <w:sz w:val="44"/>
          <w:szCs w:val="44"/>
          <w:lang w:eastAsia="zh-CN"/>
        </w:rPr>
      </w:pPr>
      <w:r>
        <w:rPr>
          <w:rFonts w:ascii="方正行楷_GBK" w:eastAsia="方正行楷_GBK" w:hAnsi="方正行楷_GBK" w:cs="方正行楷_GBK"/>
          <w:sz w:val="44"/>
          <w:szCs w:val="44"/>
          <w:lang w:eastAsia="zh-CN"/>
        </w:rPr>
        <w:t>南充电大举办社区专题讲座</w:t>
      </w:r>
    </w:p>
    <w:p w:rsidR="00790444" w:rsidRDefault="00A164C7">
      <w:pPr>
        <w:spacing w:line="400" w:lineRule="exact"/>
        <w:ind w:firstLineChars="200" w:firstLine="560"/>
        <w:rPr>
          <w:rFonts w:ascii="方正仿宋简体" w:eastAsia="方正仿宋简体" w:hAnsi="方正仿宋简体" w:cs="方正仿宋简体" w:hint="default"/>
          <w:sz w:val="28"/>
          <w:szCs w:val="28"/>
        </w:rPr>
      </w:pPr>
      <w:r>
        <w:rPr>
          <w:rFonts w:ascii="方正仿宋简体" w:eastAsia="方正仿宋简体" w:hAnsi="方正仿宋简体" w:cs="方正仿宋简体"/>
          <w:sz w:val="28"/>
          <w:szCs w:val="28"/>
        </w:rPr>
        <w:t>4</w:t>
      </w:r>
      <w:r>
        <w:rPr>
          <w:rFonts w:ascii="方正仿宋简体" w:eastAsia="方正仿宋简体" w:hAnsi="方正仿宋简体" w:cs="方正仿宋简体"/>
          <w:sz w:val="28"/>
          <w:szCs w:val="28"/>
        </w:rPr>
        <w:t>月</w:t>
      </w:r>
      <w:r>
        <w:rPr>
          <w:rFonts w:ascii="方正仿宋简体" w:eastAsia="方正仿宋简体" w:hAnsi="方正仿宋简体" w:cs="方正仿宋简体"/>
          <w:sz w:val="28"/>
          <w:szCs w:val="28"/>
        </w:rPr>
        <w:t>28</w:t>
      </w:r>
      <w:r>
        <w:rPr>
          <w:rFonts w:ascii="方正仿宋简体" w:eastAsia="方正仿宋简体" w:hAnsi="方正仿宋简体" w:cs="方正仿宋简体"/>
          <w:sz w:val="28"/>
          <w:szCs w:val="28"/>
        </w:rPr>
        <w:t>日上午，南充电大花园坝社区教育学习中心举办“尊爱生命，避险自救”专题讲座。南充电大办公室主</w:t>
      </w:r>
      <w:r>
        <w:rPr>
          <w:rFonts w:ascii="方正仿宋简体" w:eastAsia="方正仿宋简体" w:hAnsi="方正仿宋简体" w:cs="方正仿宋简体"/>
          <w:sz w:val="28"/>
          <w:szCs w:val="28"/>
          <w:lang w:val="en-US" w:eastAsia="zh-CN"/>
        </w:rPr>
        <w:t>主</w:t>
      </w:r>
      <w:r>
        <w:rPr>
          <w:rFonts w:ascii="方正仿宋简体" w:eastAsia="方正仿宋简体" w:hAnsi="方正仿宋简体" w:cs="方正仿宋简体"/>
          <w:sz w:val="28"/>
          <w:szCs w:val="28"/>
        </w:rPr>
        <w:t>任唐伦借助</w:t>
      </w:r>
      <w:r>
        <w:rPr>
          <w:rFonts w:ascii="方正仿宋简体" w:eastAsia="方正仿宋简体" w:hAnsi="方正仿宋简体" w:cs="方正仿宋简体"/>
          <w:sz w:val="28"/>
          <w:szCs w:val="28"/>
          <w:lang w:val="en-US" w:eastAsia="en-US"/>
        </w:rPr>
        <w:t>PPT</w:t>
      </w:r>
      <w:r>
        <w:rPr>
          <w:rFonts w:ascii="方正仿宋简体" w:eastAsia="方正仿宋简体" w:hAnsi="方正仿宋简体" w:cs="方正仿宋简体"/>
          <w:sz w:val="28"/>
          <w:szCs w:val="28"/>
        </w:rPr>
        <w:t>演播方式，向</w:t>
      </w:r>
      <w:r>
        <w:rPr>
          <w:rFonts w:ascii="方正仿宋简体" w:eastAsia="方正仿宋简体" w:hAnsi="方正仿宋简体" w:cs="方正仿宋简体"/>
          <w:sz w:val="28"/>
          <w:szCs w:val="28"/>
        </w:rPr>
        <w:t>40</w:t>
      </w:r>
      <w:r>
        <w:rPr>
          <w:rFonts w:ascii="方正仿宋简体" w:eastAsia="方正仿宋简体" w:hAnsi="方正仿宋简体" w:cs="方正仿宋简体"/>
          <w:sz w:val="28"/>
          <w:szCs w:val="28"/>
        </w:rPr>
        <w:t>多位社区干部和居民讲解了道路交通事故、火灾、地震发生时如何避险自救的方式方法</w:t>
      </w:r>
      <w:r>
        <w:rPr>
          <w:rFonts w:ascii="方正仿宋简体" w:eastAsia="方正仿宋简体" w:hAnsi="方正仿宋简体" w:cs="方正仿宋简体"/>
          <w:sz w:val="28"/>
          <w:szCs w:val="28"/>
        </w:rPr>
        <w:t>。</w:t>
      </w:r>
    </w:p>
    <w:p w:rsidR="00790444" w:rsidRDefault="00A164C7">
      <w:pPr>
        <w:spacing w:line="400" w:lineRule="exact"/>
        <w:ind w:firstLineChars="200" w:firstLine="560"/>
        <w:rPr>
          <w:rFonts w:ascii="方正仿宋简体" w:eastAsia="方正仿宋简体" w:hAnsi="方正仿宋简体" w:cs="方正仿宋简体" w:hint="default"/>
          <w:sz w:val="28"/>
          <w:szCs w:val="28"/>
        </w:rPr>
      </w:pPr>
      <w:r>
        <w:rPr>
          <w:rFonts w:ascii="方正仿宋简体" w:eastAsia="方正仿宋简体" w:hAnsi="方正仿宋简体" w:cs="方正仿宋简体"/>
          <w:sz w:val="28"/>
          <w:szCs w:val="28"/>
        </w:rPr>
        <w:t>同</w:t>
      </w:r>
      <w:r>
        <w:rPr>
          <w:rFonts w:ascii="方正仿宋简体" w:eastAsia="方正仿宋简体" w:hAnsi="方正仿宋简体" w:cs="方正仿宋简体"/>
          <w:sz w:val="28"/>
          <w:szCs w:val="28"/>
          <w:lang w:eastAsia="zh-CN"/>
        </w:rPr>
        <w:t>日</w:t>
      </w:r>
      <w:r>
        <w:rPr>
          <w:rFonts w:ascii="方正仿宋简体" w:eastAsia="方正仿宋简体" w:hAnsi="方正仿宋简体" w:cs="方正仿宋简体"/>
          <w:sz w:val="28"/>
          <w:szCs w:val="28"/>
        </w:rPr>
        <w:t>，该社区教育学习中心还对</w:t>
      </w:r>
      <w:r>
        <w:rPr>
          <w:rFonts w:ascii="方正仿宋简体" w:eastAsia="方正仿宋简体" w:hAnsi="方正仿宋简体" w:cs="方正仿宋简体"/>
          <w:sz w:val="28"/>
          <w:szCs w:val="28"/>
        </w:rPr>
        <w:t>20</w:t>
      </w:r>
      <w:r>
        <w:rPr>
          <w:rFonts w:ascii="方正仿宋简体" w:eastAsia="方正仿宋简体" w:hAnsi="方正仿宋简体" w:cs="方正仿宋简体"/>
          <w:sz w:val="28"/>
          <w:szCs w:val="28"/>
        </w:rPr>
        <w:t>多位社区干部和居民进行了电脑操作培训。</w:t>
      </w:r>
    </w:p>
    <w:p w:rsidR="00790444" w:rsidRDefault="00A164C7">
      <w:pPr>
        <w:spacing w:line="400" w:lineRule="exact"/>
        <w:ind w:firstLineChars="200" w:firstLine="560"/>
        <w:rPr>
          <w:rFonts w:ascii="方正仿宋简体" w:eastAsia="方正仿宋简体" w:hAnsi="方正仿宋简体" w:cs="方正仿宋简体" w:hint="default"/>
          <w:sz w:val="28"/>
          <w:szCs w:val="28"/>
        </w:rPr>
      </w:pPr>
      <w:r>
        <w:rPr>
          <w:rFonts w:ascii="方正仿宋简体" w:eastAsia="方正仿宋简体" w:hAnsi="方正仿宋简体" w:cs="方正仿宋简体"/>
          <w:sz w:val="28"/>
          <w:szCs w:val="28"/>
        </w:rPr>
        <w:t>省电大社区教育处向斌处长和丁倩梅老师对活动进行了现场指导，对南充电大的社区教育工作进行了调研。</w:t>
      </w:r>
    </w:p>
    <w:p w:rsidR="00790444" w:rsidRDefault="00A164C7">
      <w:pPr>
        <w:ind w:firstLineChars="200" w:firstLine="560"/>
        <w:rPr>
          <w:rFonts w:ascii="方正仿宋简体" w:eastAsia="方正仿宋简体" w:hAnsi="方正仿宋简体" w:cs="方正仿宋简体" w:hint="default"/>
          <w:sz w:val="28"/>
          <w:szCs w:val="28"/>
          <w:lang w:eastAsia="zh-CN"/>
        </w:rPr>
      </w:pPr>
      <w:r>
        <w:rPr>
          <w:rFonts w:ascii="方正仿宋简体" w:eastAsia="方正仿宋简体" w:hAnsi="方正仿宋简体" w:cs="方正仿宋简体"/>
          <w:noProof/>
          <w:sz w:val="28"/>
          <w:szCs w:val="28"/>
          <w:lang w:val="en-US" w:eastAsia="zh-CN"/>
        </w:rPr>
        <w:drawing>
          <wp:anchor distT="0" distB="0" distL="114300" distR="114300" simplePos="0" relativeHeight="251655168" behindDoc="0" locked="0" layoutInCell="1" allowOverlap="1">
            <wp:simplePos x="0" y="0"/>
            <wp:positionH relativeFrom="column">
              <wp:posOffset>2846705</wp:posOffset>
            </wp:positionH>
            <wp:positionV relativeFrom="paragraph">
              <wp:posOffset>1807210</wp:posOffset>
            </wp:positionV>
            <wp:extent cx="2910840" cy="1906270"/>
            <wp:effectExtent l="0" t="0" r="3810" b="17780"/>
            <wp:wrapNone/>
            <wp:docPr id="7" name="图片 7"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02"/>
                    <pic:cNvPicPr>
                      <a:picLocks noChangeAspect="1"/>
                    </pic:cNvPicPr>
                  </pic:nvPicPr>
                  <pic:blipFill>
                    <a:blip r:embed="rId6" cstate="print"/>
                    <a:stretch>
                      <a:fillRect/>
                    </a:stretch>
                  </pic:blipFill>
                  <pic:spPr>
                    <a:xfrm>
                      <a:off x="0" y="0"/>
                      <a:ext cx="2910840" cy="1906270"/>
                    </a:xfrm>
                    <a:prstGeom prst="rect">
                      <a:avLst/>
                    </a:prstGeom>
                  </pic:spPr>
                </pic:pic>
              </a:graphicData>
            </a:graphic>
          </wp:anchor>
        </w:drawing>
      </w:r>
      <w:r w:rsidR="00790444" w:rsidRPr="00790444">
        <w:rPr>
          <w:rFonts w:hint="default"/>
          <w:sz w:val="28"/>
        </w:rPr>
        <w:pict>
          <v:shapetype id="_x0000_t202" coordsize="21600,21600" o:spt="202" path="m,l,21600r21600,l21600,xe">
            <v:stroke joinstyle="miter"/>
            <v:path gradientshapeok="t" o:connecttype="rect"/>
          </v:shapetype>
          <v:shape id="_x0000_s1031" type="#_x0000_t202" style="position:absolute;left:0;text-align:left;margin-left:258.05pt;margin-top:58.8pt;width:181.15pt;height:48.45pt;z-index:251657216;mso-position-horizontal-relative:text;mso-position-vertical-relative:text" o:gfxdata="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O2qzqfWAAAACwEAAA8AAAAAAAAAAQAgAAAAIgAAAGRycy9k&#10;b3ducmV2LnhtbFBLAQIUABQAAAAIAIdO4kCVAIERPQIAAE0EAAAOAAAAAAAAAAEAIAAAACUBAABk&#10;cnMvZTJvRG9jLnhtbFBLBQYAAAAABgAGAFkBAADUBQAAAAA=&#10;" fillcolor="white [3201]" stroked="f" strokeweight=".5pt">
            <v:textbox>
              <w:txbxContent>
                <w:p w:rsidR="00790444" w:rsidRDefault="00A164C7">
                  <w:pPr>
                    <w:rPr>
                      <w:rFonts w:ascii="楷体_GB2312" w:eastAsia="楷体_GB2312" w:hAnsi="楷体_GB2312" w:cs="楷体_GB2312" w:hint="default"/>
                      <w:sz w:val="20"/>
                      <w:lang w:eastAsia="zh-CN"/>
                    </w:rPr>
                  </w:pPr>
                  <w:r>
                    <w:rPr>
                      <w:rFonts w:ascii="楷体_GB2312" w:eastAsia="楷体_GB2312" w:hAnsi="楷体_GB2312" w:cs="楷体_GB2312"/>
                      <w:sz w:val="20"/>
                      <w:lang w:val="en-US" w:eastAsia="zh-CN"/>
                    </w:rPr>
                    <w:t xml:space="preserve">   </w:t>
                  </w:r>
                  <w:r>
                    <w:rPr>
                      <w:rFonts w:ascii="楷体_GB2312" w:eastAsia="楷体_GB2312" w:hAnsi="楷体_GB2312" w:cs="楷体_GB2312"/>
                      <w:sz w:val="20"/>
                      <w:lang w:val="en-US" w:eastAsia="zh-CN"/>
                    </w:rPr>
                    <w:sym w:font="Webdings" w:char="0033"/>
                  </w:r>
                  <w:r>
                    <w:rPr>
                      <w:rFonts w:ascii="楷体_GB2312" w:eastAsia="楷体_GB2312" w:hAnsi="楷体_GB2312" w:cs="楷体_GB2312"/>
                      <w:sz w:val="20"/>
                      <w:lang w:eastAsia="zh-CN"/>
                    </w:rPr>
                    <w:t>图为南充电大唐伦</w:t>
                  </w:r>
                </w:p>
                <w:p w:rsidR="00790444" w:rsidRDefault="00A164C7">
                  <w:pPr>
                    <w:rPr>
                      <w:rFonts w:ascii="楷体_GB2312" w:eastAsia="楷体_GB2312" w:hAnsi="楷体_GB2312" w:cs="楷体_GB2312" w:hint="default"/>
                      <w:sz w:val="20"/>
                      <w:lang w:eastAsia="zh-CN"/>
                    </w:rPr>
                  </w:pPr>
                  <w:r>
                    <w:rPr>
                      <w:rFonts w:ascii="楷体_GB2312" w:eastAsia="楷体_GB2312" w:hAnsi="楷体_GB2312" w:cs="楷体_GB2312"/>
                      <w:sz w:val="20"/>
                      <w:lang w:eastAsia="zh-CN"/>
                    </w:rPr>
                    <w:t>老师在进行专题讲座</w:t>
                  </w:r>
                </w:p>
              </w:txbxContent>
            </v:textbox>
          </v:shape>
        </w:pict>
      </w:r>
      <w:r>
        <w:rPr>
          <w:rFonts w:ascii="方正仿宋简体" w:eastAsia="方正仿宋简体" w:hAnsi="方正仿宋简体" w:cs="方正仿宋简体"/>
          <w:noProof/>
          <w:sz w:val="28"/>
          <w:szCs w:val="28"/>
          <w:lang w:val="en-US" w:eastAsia="zh-CN"/>
        </w:rPr>
        <w:drawing>
          <wp:inline distT="0" distB="0" distL="114300" distR="114300">
            <wp:extent cx="2527935" cy="1690370"/>
            <wp:effectExtent l="0" t="0" r="5715" b="5080"/>
            <wp:docPr id="5" name="图片 5"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01"/>
                    <pic:cNvPicPr>
                      <a:picLocks noChangeAspect="1"/>
                    </pic:cNvPicPr>
                  </pic:nvPicPr>
                  <pic:blipFill>
                    <a:blip r:embed="rId7" cstate="print"/>
                    <a:stretch>
                      <a:fillRect/>
                    </a:stretch>
                  </pic:blipFill>
                  <pic:spPr>
                    <a:xfrm>
                      <a:off x="0" y="0"/>
                      <a:ext cx="2527935" cy="1690370"/>
                    </a:xfrm>
                    <a:prstGeom prst="rect">
                      <a:avLst/>
                    </a:prstGeom>
                  </pic:spPr>
                </pic:pic>
              </a:graphicData>
            </a:graphic>
          </wp:inline>
        </w:drawing>
      </w:r>
    </w:p>
    <w:p w:rsidR="00790444" w:rsidRDefault="00790444">
      <w:pPr>
        <w:ind w:firstLineChars="200" w:firstLine="560"/>
        <w:rPr>
          <w:rFonts w:ascii="方正仿宋简体" w:eastAsia="方正仿宋简体" w:hAnsi="方正仿宋简体" w:cs="方正仿宋简体" w:hint="default"/>
          <w:sz w:val="28"/>
          <w:szCs w:val="28"/>
          <w:lang w:eastAsia="zh-CN"/>
        </w:rPr>
      </w:pPr>
    </w:p>
    <w:p w:rsidR="00790444" w:rsidRDefault="00790444">
      <w:pPr>
        <w:spacing w:line="400" w:lineRule="exact"/>
        <w:ind w:firstLineChars="200" w:firstLine="560"/>
        <w:rPr>
          <w:rFonts w:ascii="方正仿宋简体" w:eastAsia="方正仿宋简体" w:hAnsi="方正仿宋简体" w:cs="方正仿宋简体" w:hint="default"/>
          <w:sz w:val="28"/>
          <w:szCs w:val="28"/>
        </w:rPr>
      </w:pPr>
      <w:r w:rsidRPr="00790444">
        <w:rPr>
          <w:rFonts w:hint="default"/>
          <w:sz w:val="28"/>
        </w:rPr>
        <w:pict>
          <v:shape id="_x0000_s1030" type="#_x0000_t202" style="position:absolute;left:0;text-align:left;margin-left:8.95pt;margin-top:17.85pt;width:189.05pt;height:77.05pt;z-index:251661312" o:gfxdata="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qztuLUAAAACAEAAA8AAAAAAAAAAQAgAAAAIgAAAGRycy9kb3ducmV2LnhtbFBL&#10;AQIUABQAAAAIAIdO4kDnJAV9MwIAAEMEAAAOAAAAAAAAAAEAIAAAACMBAABkcnMvZTJvRG9jLnht&#10;bFBLBQYAAAAABgAGAFkBAADIBQAAAAA=&#10;" fillcolor="white [3201]" stroked="f" strokeweight=".5pt">
            <v:textbox>
              <w:txbxContent>
                <w:p w:rsidR="00790444" w:rsidRDefault="00A164C7">
                  <w:pPr>
                    <w:rPr>
                      <w:rFonts w:ascii="楷体_GB2312" w:eastAsia="楷体_GB2312" w:hAnsi="楷体_GB2312" w:cs="楷体_GB2312" w:hint="default"/>
                      <w:sz w:val="20"/>
                      <w:lang w:eastAsia="zh-CN"/>
                    </w:rPr>
                  </w:pPr>
                  <w:r>
                    <w:rPr>
                      <w:rFonts w:ascii="楷体_GB2312" w:eastAsia="楷体_GB2312" w:hAnsi="楷体_GB2312" w:cs="楷体_GB2312"/>
                      <w:sz w:val="20"/>
                      <w:lang w:val="en-US" w:eastAsia="zh-CN"/>
                    </w:rPr>
                    <w:sym w:font="Webdings" w:char="0034"/>
                  </w:r>
                  <w:r>
                    <w:rPr>
                      <w:rFonts w:ascii="楷体_GB2312" w:eastAsia="楷体_GB2312" w:hAnsi="楷体_GB2312" w:cs="楷体_GB2312"/>
                      <w:sz w:val="20"/>
                      <w:lang w:eastAsia="zh-CN"/>
                    </w:rPr>
                    <w:t>图为省电大社区教育处向斌处长（左一）与花园坝社区领导、居民、南充电大老师交流社区教育工作。</w:t>
                  </w:r>
                  <w:r>
                    <w:rPr>
                      <w:rFonts w:ascii="楷体_GB2312" w:eastAsia="楷体_GB2312" w:hAnsi="楷体_GB2312" w:cs="楷体_GB2312"/>
                      <w:sz w:val="20"/>
                      <w:lang w:val="en-US" w:eastAsia="zh-CN"/>
                    </w:rPr>
                    <w:t xml:space="preserve"> </w:t>
                  </w:r>
                </w:p>
              </w:txbxContent>
            </v:textbox>
          </v:shape>
        </w:pict>
      </w:r>
    </w:p>
    <w:p w:rsidR="00790444" w:rsidRDefault="00790444">
      <w:pPr>
        <w:spacing w:line="400" w:lineRule="exact"/>
        <w:ind w:firstLineChars="200" w:firstLine="560"/>
        <w:rPr>
          <w:rFonts w:ascii="方正仿宋简体" w:eastAsia="方正仿宋简体" w:hAnsi="方正仿宋简体" w:cs="方正仿宋简体" w:hint="default"/>
          <w:sz w:val="28"/>
          <w:szCs w:val="28"/>
        </w:rPr>
      </w:pPr>
    </w:p>
    <w:p w:rsidR="00790444" w:rsidRDefault="00790444">
      <w:pPr>
        <w:spacing w:line="400" w:lineRule="exact"/>
        <w:ind w:firstLineChars="200" w:firstLine="560"/>
        <w:rPr>
          <w:rFonts w:ascii="方正仿宋简体" w:eastAsia="方正仿宋简体" w:hAnsi="方正仿宋简体" w:cs="方正仿宋简体" w:hint="default"/>
          <w:sz w:val="28"/>
          <w:szCs w:val="28"/>
        </w:rPr>
      </w:pPr>
    </w:p>
    <w:p w:rsidR="00790444" w:rsidRDefault="00790444">
      <w:pPr>
        <w:spacing w:line="400" w:lineRule="exact"/>
        <w:ind w:firstLineChars="200" w:firstLine="560"/>
        <w:rPr>
          <w:rFonts w:ascii="方正仿宋简体" w:eastAsia="方正仿宋简体" w:hAnsi="方正仿宋简体" w:cs="方正仿宋简体" w:hint="default"/>
          <w:sz w:val="28"/>
          <w:szCs w:val="28"/>
        </w:rPr>
      </w:pPr>
    </w:p>
    <w:p w:rsidR="00790444" w:rsidRDefault="00790444">
      <w:pPr>
        <w:spacing w:line="400" w:lineRule="exact"/>
        <w:ind w:firstLineChars="200" w:firstLine="560"/>
        <w:rPr>
          <w:rFonts w:ascii="方正仿宋简体" w:eastAsia="方正仿宋简体" w:hAnsi="方正仿宋简体" w:cs="方正仿宋简体" w:hint="default"/>
          <w:sz w:val="28"/>
          <w:szCs w:val="28"/>
        </w:rPr>
      </w:pPr>
    </w:p>
    <w:p w:rsidR="00790444" w:rsidRDefault="00A164C7">
      <w:pPr>
        <w:ind w:firstLineChars="200" w:firstLine="560"/>
        <w:rPr>
          <w:rFonts w:ascii="方正仿宋简体" w:eastAsia="方正仿宋简体" w:hAnsi="方正仿宋简体" w:cs="方正仿宋简体" w:hint="default"/>
          <w:sz w:val="28"/>
          <w:szCs w:val="28"/>
          <w:lang w:eastAsia="zh-CN"/>
        </w:rPr>
      </w:pPr>
      <w:r>
        <w:rPr>
          <w:rFonts w:ascii="方正仿宋简体" w:eastAsia="方正仿宋简体" w:hAnsi="方正仿宋简体" w:cs="方正仿宋简体"/>
          <w:noProof/>
          <w:sz w:val="28"/>
          <w:szCs w:val="28"/>
          <w:lang w:val="en-US" w:eastAsia="zh-CN"/>
        </w:rPr>
        <w:lastRenderedPageBreak/>
        <w:drawing>
          <wp:inline distT="0" distB="0" distL="114300" distR="114300">
            <wp:extent cx="5344795" cy="4086860"/>
            <wp:effectExtent l="0" t="0" r="8255" b="8890"/>
            <wp:docPr id="8" name="图片 8" desc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03"/>
                    <pic:cNvPicPr>
                      <a:picLocks noChangeAspect="1"/>
                    </pic:cNvPicPr>
                  </pic:nvPicPr>
                  <pic:blipFill>
                    <a:blip r:embed="rId8" cstate="print"/>
                    <a:stretch>
                      <a:fillRect/>
                    </a:stretch>
                  </pic:blipFill>
                  <pic:spPr>
                    <a:xfrm>
                      <a:off x="0" y="0"/>
                      <a:ext cx="5344795" cy="4086860"/>
                    </a:xfrm>
                    <a:prstGeom prst="rect">
                      <a:avLst/>
                    </a:prstGeom>
                  </pic:spPr>
                </pic:pic>
              </a:graphicData>
            </a:graphic>
          </wp:inline>
        </w:drawing>
      </w:r>
    </w:p>
    <w:p w:rsidR="00790444" w:rsidRDefault="00790444">
      <w:pPr>
        <w:spacing w:line="400" w:lineRule="exact"/>
        <w:ind w:firstLineChars="200" w:firstLine="560"/>
        <w:rPr>
          <w:rFonts w:ascii="方正仿宋简体" w:eastAsia="方正仿宋简体" w:hAnsi="方正仿宋简体" w:cs="方正仿宋简体" w:hint="default"/>
          <w:sz w:val="28"/>
          <w:szCs w:val="28"/>
        </w:rPr>
      </w:pPr>
      <w:r w:rsidRPr="00790444">
        <w:rPr>
          <w:rFonts w:hint="default"/>
          <w:sz w:val="28"/>
        </w:rPr>
        <w:pict>
          <v:shape id="_x0000_s1029" type="#_x0000_t202" style="position:absolute;left:0;text-align:left;margin-left:43.65pt;margin-top:4.85pt;width:390pt;height:45pt;z-index:251658240" o:gfxdata="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F8FcA0QAAAAcBAAAPAAAAAAAAAAEAIAAAACIAAABkcnMvZG93bnJl&#10;di54bWxQSwECFAAUAAAACACHTuJAot89+j0CAABNBAAADgAAAAAAAAABACAAAAAgAQAAZHJzL2Uy&#10;b0RvYy54bWxQSwUGAAAAAAYABgBZAQAAzwUAAAAA&#10;" fillcolor="white [3201]" stroked="f" strokeweight=".5pt">
            <v:textbox>
              <w:txbxContent>
                <w:p w:rsidR="00790444" w:rsidRDefault="00A164C7">
                  <w:pPr>
                    <w:rPr>
                      <w:rFonts w:hint="default"/>
                    </w:rPr>
                  </w:pPr>
                  <w:r>
                    <w:rPr>
                      <w:rFonts w:eastAsia="宋体"/>
                      <w:lang w:val="en-US" w:eastAsia="zh-CN"/>
                    </w:rPr>
                    <w:t xml:space="preserve">     </w:t>
                  </w:r>
                  <w:r>
                    <w:t>▲</w:t>
                  </w:r>
                  <w:r>
                    <w:rPr>
                      <w:rFonts w:ascii="楷体_GB2312" w:eastAsia="楷体_GB2312" w:hAnsi="楷体_GB2312" w:cs="楷体_GB2312"/>
                    </w:rPr>
                    <w:t>图为花园坝社区居民在南充电大社区教育“防诈骗温馨提示”宣传展板前学习。</w:t>
                  </w:r>
                </w:p>
                <w:p w:rsidR="00790444" w:rsidRDefault="00790444">
                  <w:pPr>
                    <w:rPr>
                      <w:rFonts w:hint="default"/>
                    </w:rPr>
                  </w:pPr>
                </w:p>
              </w:txbxContent>
            </v:textbox>
          </v:shape>
        </w:pict>
      </w:r>
    </w:p>
    <w:p w:rsidR="00790444" w:rsidRDefault="00790444">
      <w:pPr>
        <w:spacing w:line="400" w:lineRule="exact"/>
        <w:ind w:firstLineChars="200" w:firstLine="560"/>
        <w:rPr>
          <w:rFonts w:ascii="方正仿宋简体" w:eastAsia="方正仿宋简体" w:hAnsi="方正仿宋简体" w:cs="方正仿宋简体" w:hint="default"/>
          <w:sz w:val="28"/>
          <w:szCs w:val="28"/>
        </w:rPr>
      </w:pPr>
    </w:p>
    <w:p w:rsidR="00790444" w:rsidRDefault="00790444">
      <w:pPr>
        <w:spacing w:line="400" w:lineRule="exact"/>
        <w:ind w:firstLineChars="200" w:firstLine="560"/>
        <w:rPr>
          <w:rFonts w:ascii="方正仿宋简体" w:eastAsia="方正仿宋简体" w:hAnsi="方正仿宋简体" w:cs="方正仿宋简体" w:hint="default"/>
          <w:sz w:val="28"/>
          <w:szCs w:val="28"/>
        </w:rPr>
      </w:pPr>
    </w:p>
    <w:p w:rsidR="00790444" w:rsidRDefault="00A164C7">
      <w:pPr>
        <w:spacing w:line="400" w:lineRule="exact"/>
        <w:rPr>
          <w:rFonts w:ascii="黑体" w:eastAsia="黑体" w:hAnsi="黑体" w:cs="黑体" w:hint="default"/>
          <w:sz w:val="28"/>
          <w:szCs w:val="28"/>
          <w:lang w:eastAsia="zh-CN"/>
        </w:rPr>
      </w:pPr>
      <w:r>
        <w:rPr>
          <w:rFonts w:ascii="黑体" w:eastAsia="黑体" w:hAnsi="黑体" w:cs="黑体"/>
          <w:sz w:val="28"/>
          <w:szCs w:val="28"/>
          <w:lang w:eastAsia="zh-CN"/>
        </w:rPr>
        <w:t>【信息反馈】</w:t>
      </w:r>
    </w:p>
    <w:p w:rsidR="00790444" w:rsidRDefault="00A164C7">
      <w:pPr>
        <w:spacing w:line="400" w:lineRule="exact"/>
        <w:ind w:firstLineChars="200" w:firstLine="560"/>
        <w:rPr>
          <w:rFonts w:ascii="方正仿宋简体" w:eastAsia="方正仿宋简体" w:hAnsi="方正仿宋简体" w:cs="方正仿宋简体" w:hint="default"/>
          <w:sz w:val="28"/>
          <w:szCs w:val="28"/>
        </w:rPr>
      </w:pPr>
      <w:r>
        <w:rPr>
          <w:rFonts w:ascii="方正仿宋简体" w:eastAsia="方正仿宋简体" w:hAnsi="方正仿宋简体" w:cs="方正仿宋简体"/>
          <w:sz w:val="28"/>
          <w:szCs w:val="28"/>
        </w:rPr>
        <w:t>电大唐老师“珍爱生命，避险自救”讲座内容贴近生活，讲得生动有趣，大家很喜欢。希望以后多些类似的讲座。</w:t>
      </w:r>
    </w:p>
    <w:p w:rsidR="00790444" w:rsidRDefault="00A164C7">
      <w:pPr>
        <w:spacing w:line="400" w:lineRule="exact"/>
        <w:ind w:firstLineChars="200" w:firstLine="560"/>
        <w:jc w:val="right"/>
        <w:rPr>
          <w:rFonts w:ascii="方正行楷_GBK" w:eastAsia="方正行楷_GBK" w:hAnsi="方正行楷_GBK" w:cs="方正行楷_GBK" w:hint="default"/>
          <w:sz w:val="30"/>
          <w:szCs w:val="30"/>
        </w:rPr>
      </w:pPr>
      <w:r>
        <w:rPr>
          <w:rFonts w:ascii="方正行楷_GBK" w:eastAsia="方正行楷_GBK" w:hAnsi="方正行楷_GBK" w:cs="方正行楷_GBK"/>
          <w:sz w:val="28"/>
          <w:szCs w:val="28"/>
          <w:lang w:eastAsia="zh-CN"/>
        </w:rPr>
        <w:t>———</w:t>
      </w:r>
      <w:r>
        <w:rPr>
          <w:rFonts w:ascii="方正行楷_GBK" w:eastAsia="方正行楷_GBK" w:hAnsi="方正行楷_GBK" w:cs="方正行楷_GBK"/>
          <w:sz w:val="28"/>
          <w:szCs w:val="28"/>
        </w:rPr>
        <w:t>社</w:t>
      </w:r>
      <w:r>
        <w:rPr>
          <w:rFonts w:ascii="方正行楷_GBK" w:eastAsia="方正行楷_GBK" w:hAnsi="方正行楷_GBK" w:cs="方正行楷_GBK"/>
          <w:sz w:val="28"/>
          <w:szCs w:val="28"/>
          <w:lang w:eastAsia="zh-CN"/>
        </w:rPr>
        <w:t>区</w:t>
      </w:r>
      <w:r>
        <w:rPr>
          <w:rFonts w:ascii="方正行楷_GBK" w:eastAsia="方正行楷_GBK" w:hAnsi="方正行楷_GBK" w:cs="方正行楷_GBK"/>
          <w:sz w:val="28"/>
          <w:szCs w:val="28"/>
        </w:rPr>
        <w:t>居民</w:t>
      </w:r>
    </w:p>
    <w:p w:rsidR="00790444" w:rsidRDefault="00A164C7">
      <w:pPr>
        <w:spacing w:line="400" w:lineRule="exact"/>
        <w:ind w:firstLineChars="200" w:firstLine="560"/>
        <w:rPr>
          <w:rFonts w:ascii="方正仿宋简体" w:eastAsia="方正仿宋简体" w:hAnsi="方正仿宋简体" w:cs="方正仿宋简体" w:hint="default"/>
          <w:sz w:val="28"/>
          <w:szCs w:val="28"/>
        </w:rPr>
      </w:pPr>
      <w:r>
        <w:rPr>
          <w:rFonts w:ascii="方正仿宋简体" w:eastAsia="方正仿宋简体" w:hAnsi="方正仿宋简体" w:cs="方正仿宋简体"/>
          <w:sz w:val="28"/>
          <w:szCs w:val="28"/>
        </w:rPr>
        <w:t>为满足社区居民的需求，南充电大于</w:t>
      </w:r>
      <w:r>
        <w:rPr>
          <w:rFonts w:ascii="方正仿宋简体" w:eastAsia="方正仿宋简体" w:hAnsi="方正仿宋简体" w:cs="方正仿宋简体"/>
          <w:sz w:val="28"/>
          <w:szCs w:val="28"/>
        </w:rPr>
        <w:t>4</w:t>
      </w:r>
      <w:r>
        <w:rPr>
          <w:rFonts w:ascii="方正仿宋简体" w:eastAsia="方正仿宋简体" w:hAnsi="方正仿宋简体" w:cs="方正仿宋简体"/>
          <w:sz w:val="28"/>
          <w:szCs w:val="28"/>
        </w:rPr>
        <w:t>月底为花园坝社区教育微机室</w:t>
      </w:r>
      <w:r>
        <w:rPr>
          <w:rFonts w:ascii="方正仿宋简体" w:eastAsia="方正仿宋简体" w:hAnsi="方正仿宋简体" w:cs="方正仿宋简体"/>
          <w:sz w:val="28"/>
          <w:szCs w:val="28"/>
        </w:rPr>
        <w:t>20</w:t>
      </w:r>
      <w:r>
        <w:rPr>
          <w:rFonts w:ascii="方正仿宋简体" w:eastAsia="方正仿宋简体" w:hAnsi="方正仿宋简体" w:cs="方正仿宋简体"/>
          <w:sz w:val="28"/>
          <w:szCs w:val="28"/>
        </w:rPr>
        <w:t>台电脑配置了耳机，并决定从</w:t>
      </w:r>
      <w:r>
        <w:rPr>
          <w:rFonts w:ascii="方正仿宋简体" w:eastAsia="方正仿宋简体" w:hAnsi="方正仿宋简体" w:cs="方正仿宋简体"/>
          <w:sz w:val="28"/>
          <w:szCs w:val="28"/>
        </w:rPr>
        <w:t>5</w:t>
      </w:r>
      <w:r>
        <w:rPr>
          <w:rFonts w:ascii="方正仿宋简体" w:eastAsia="方正仿宋简体" w:hAnsi="方正仿宋简体" w:cs="方正仿宋简体"/>
          <w:sz w:val="28"/>
          <w:szCs w:val="28"/>
        </w:rPr>
        <w:t>月份开始，每个月开展两次社区干部与居民电脑操作培训。</w:t>
      </w:r>
    </w:p>
    <w:p w:rsidR="00790444" w:rsidRDefault="00790444">
      <w:pPr>
        <w:spacing w:line="400" w:lineRule="exact"/>
        <w:ind w:firstLineChars="200" w:firstLine="560"/>
        <w:rPr>
          <w:rFonts w:ascii="方正仿宋简体" w:eastAsia="方正仿宋简体" w:hAnsi="方正仿宋简体" w:cs="方正仿宋简体" w:hint="default"/>
          <w:sz w:val="28"/>
          <w:szCs w:val="28"/>
        </w:rPr>
      </w:pPr>
    </w:p>
    <w:p w:rsidR="00790444" w:rsidRDefault="00A164C7">
      <w:pPr>
        <w:spacing w:line="400" w:lineRule="exact"/>
        <w:ind w:firstLineChars="200" w:firstLine="560"/>
        <w:jc w:val="right"/>
        <w:rPr>
          <w:rFonts w:ascii="方正行楷_GBK" w:eastAsia="方正行楷_GBK" w:hAnsi="方正行楷_GBK" w:cs="方正行楷_GBK" w:hint="default"/>
          <w:sz w:val="28"/>
          <w:szCs w:val="28"/>
          <w:lang w:eastAsia="zh-CN"/>
        </w:rPr>
      </w:pPr>
      <w:r>
        <w:rPr>
          <w:rFonts w:ascii="方正仿宋简体" w:eastAsia="方正仿宋简体" w:hAnsi="方正仿宋简体" w:cs="方正仿宋简体"/>
          <w:sz w:val="28"/>
          <w:szCs w:val="28"/>
          <w:lang w:val="en-US" w:eastAsia="en-US"/>
        </w:rPr>
        <w:tab/>
      </w:r>
      <w:r>
        <w:rPr>
          <w:rFonts w:ascii="方正行楷_GBK" w:eastAsia="方正行楷_GBK" w:hAnsi="方正行楷_GBK" w:cs="方正行楷_GBK"/>
          <w:sz w:val="28"/>
          <w:szCs w:val="28"/>
          <w:lang w:val="en-US" w:eastAsia="zh-CN"/>
        </w:rPr>
        <w:t>————</w:t>
      </w:r>
      <w:r>
        <w:rPr>
          <w:rFonts w:ascii="方正行楷_GBK" w:eastAsia="方正行楷_GBK" w:hAnsi="方正行楷_GBK" w:cs="方正行楷_GBK"/>
          <w:sz w:val="28"/>
          <w:szCs w:val="28"/>
          <w:lang w:eastAsia="zh-CN"/>
        </w:rPr>
        <w:t>南充电大中专部</w:t>
      </w:r>
    </w:p>
    <w:p w:rsidR="00790444" w:rsidRDefault="00790444">
      <w:pPr>
        <w:spacing w:line="400" w:lineRule="exact"/>
        <w:ind w:firstLineChars="200" w:firstLine="560"/>
        <w:jc w:val="right"/>
        <w:rPr>
          <w:rFonts w:ascii="方正行楷_GBK" w:eastAsia="方正行楷_GBK" w:hAnsi="方正行楷_GBK" w:cs="方正行楷_GBK" w:hint="default"/>
          <w:sz w:val="28"/>
          <w:szCs w:val="28"/>
          <w:lang w:eastAsia="zh-CN"/>
        </w:rPr>
      </w:pPr>
    </w:p>
    <w:p w:rsidR="00790444" w:rsidRDefault="00790444">
      <w:pPr>
        <w:spacing w:line="400" w:lineRule="exact"/>
        <w:ind w:firstLineChars="200" w:firstLine="560"/>
        <w:rPr>
          <w:rFonts w:ascii="方正行楷_GBK" w:eastAsia="方正行楷_GBK" w:hAnsi="方正行楷_GBK" w:cs="方正行楷_GBK" w:hint="default"/>
          <w:sz w:val="28"/>
          <w:szCs w:val="28"/>
          <w:lang w:val="en-US" w:eastAsia="zh-CN"/>
        </w:rPr>
      </w:pPr>
      <w:r w:rsidRPr="00790444">
        <w:rPr>
          <w:rFonts w:hint="default"/>
          <w:sz w:val="28"/>
        </w:rPr>
        <w:pict>
          <v:line id="_x0000_s1028" style="position:absolute;left:0;text-align:left;z-index:251659264" from="-12.35pt,19.85pt" to="455.15pt,19.85pt" o:gfxdata="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X3Rbz9cAAAAJAQAADwAAAAAAAAABACAA&#10;AAAiAAAAZHJzL2Rvd25yZXYueG1sUEsBAhQAFAAAAAgAh07iQA+nPRfVAQAAcAMAAA4AAAAAAAAA&#10;AQAgAAAAJgEAAGRycy9lMm9Eb2MueG1sUEsFBgAAAAAGAAYAWQEAAG0FAAAAAA==&#10;" strokecolor="black [3213]" strokeweight=".5pt">
            <v:stroke joinstyle="miter"/>
          </v:line>
        </w:pict>
      </w:r>
      <w:r w:rsidR="00A164C7">
        <w:rPr>
          <w:rFonts w:ascii="方正行楷_GBK" w:eastAsia="方正行楷_GBK" w:hAnsi="方正行楷_GBK" w:cs="方正行楷_GBK"/>
          <w:sz w:val="28"/>
          <w:szCs w:val="28"/>
          <w:lang w:val="en-US" w:eastAsia="zh-CN"/>
        </w:rPr>
        <w:t xml:space="preserve">                                                            </w:t>
      </w:r>
    </w:p>
    <w:p w:rsidR="00790444" w:rsidRDefault="00A164C7">
      <w:pPr>
        <w:spacing w:line="520" w:lineRule="exact"/>
        <w:rPr>
          <w:rFonts w:asciiTheme="minorEastAsia" w:eastAsiaTheme="minorEastAsia" w:hAnsiTheme="minorEastAsia" w:cstheme="minorEastAsia" w:hint="default"/>
          <w:sz w:val="28"/>
          <w:szCs w:val="28"/>
          <w:lang w:val="en-US" w:eastAsia="zh-CN"/>
        </w:rPr>
      </w:pPr>
      <w:r>
        <w:rPr>
          <w:rFonts w:asciiTheme="minorEastAsia" w:eastAsiaTheme="minorEastAsia" w:hAnsiTheme="minorEastAsia" w:cstheme="minorEastAsia"/>
          <w:sz w:val="28"/>
          <w:szCs w:val="28"/>
        </w:rPr>
        <w:t>报送：四川电大社区教育处，南充市教育局</w:t>
      </w:r>
      <w:r>
        <w:rPr>
          <w:rFonts w:asciiTheme="minorEastAsia" w:eastAsiaTheme="minorEastAsia" w:hAnsiTheme="minorEastAsia" w:cstheme="minorEastAsia"/>
          <w:sz w:val="28"/>
          <w:szCs w:val="28"/>
          <w:lang w:val="en-US" w:eastAsia="en-US"/>
        </w:rPr>
        <w:t>，</w:t>
      </w:r>
      <w:r>
        <w:rPr>
          <w:rFonts w:asciiTheme="minorEastAsia" w:eastAsiaTheme="minorEastAsia" w:hAnsiTheme="minorEastAsia" w:cstheme="minorEastAsia"/>
          <w:sz w:val="28"/>
          <w:szCs w:val="28"/>
        </w:rPr>
        <w:t>区委宣传部、和平路</w:t>
      </w:r>
      <w:r>
        <w:rPr>
          <w:rFonts w:asciiTheme="minorEastAsia" w:eastAsiaTheme="minorEastAsia" w:hAnsiTheme="minorEastAsia" w:cstheme="minorEastAsia"/>
          <w:sz w:val="28"/>
          <w:szCs w:val="28"/>
          <w:lang w:eastAsia="zh-CN"/>
        </w:rPr>
        <w:t>街道办</w:t>
      </w:r>
      <w:r>
        <w:rPr>
          <w:rFonts w:asciiTheme="minorEastAsia" w:eastAsiaTheme="minorEastAsia" w:hAnsiTheme="minorEastAsia" w:cstheme="minorEastAsia"/>
          <w:sz w:val="28"/>
          <w:szCs w:val="28"/>
          <w:lang w:val="en-US" w:eastAsia="zh-CN"/>
        </w:rPr>
        <w:t xml:space="preserve">  </w:t>
      </w:r>
    </w:p>
    <w:p w:rsidR="00790444" w:rsidRDefault="00A164C7">
      <w:pPr>
        <w:spacing w:line="520" w:lineRule="exact"/>
        <w:rPr>
          <w:rFonts w:asciiTheme="minorEastAsia" w:eastAsiaTheme="minorEastAsia" w:hAnsiTheme="minorEastAsia" w:cstheme="minorEastAsia" w:hint="default"/>
          <w:sz w:val="28"/>
          <w:szCs w:val="28"/>
          <w:u w:val="single"/>
          <w:lang w:val="en-US" w:eastAsia="zh-CN"/>
        </w:rPr>
      </w:pPr>
      <w:r>
        <w:rPr>
          <w:rFonts w:asciiTheme="minorEastAsia" w:eastAsiaTheme="minorEastAsia" w:hAnsiTheme="minorEastAsia" w:cstheme="minorEastAsia"/>
          <w:sz w:val="28"/>
          <w:szCs w:val="28"/>
          <w:lang w:val="en-US" w:eastAsia="zh-CN"/>
        </w:rPr>
        <w:t xml:space="preserve">      </w:t>
      </w:r>
      <w:r>
        <w:rPr>
          <w:rFonts w:asciiTheme="minorEastAsia" w:eastAsiaTheme="minorEastAsia" w:hAnsiTheme="minorEastAsia" w:cstheme="minorEastAsia"/>
          <w:sz w:val="28"/>
          <w:szCs w:val="28"/>
          <w:lang w:eastAsia="zh-CN"/>
        </w:rPr>
        <w:t>事处、花园坝社区、南充电大各领导、处室</w:t>
      </w:r>
    </w:p>
    <w:p w:rsidR="00790444" w:rsidRDefault="00790444">
      <w:pPr>
        <w:spacing w:line="520" w:lineRule="exact"/>
        <w:ind w:firstLineChars="200" w:firstLine="560"/>
        <w:jc w:val="right"/>
        <w:rPr>
          <w:rFonts w:asciiTheme="minorEastAsia" w:eastAsiaTheme="minorEastAsia" w:hAnsiTheme="minorEastAsia" w:cstheme="minorEastAsia" w:hint="default"/>
          <w:sz w:val="28"/>
          <w:szCs w:val="28"/>
        </w:rPr>
      </w:pPr>
      <w:r w:rsidRPr="00790444">
        <w:rPr>
          <w:rFonts w:hint="default"/>
          <w:sz w:val="28"/>
        </w:rPr>
        <w:pict>
          <v:line id="_x0000_s1027" style="position:absolute;left:0;text-align:left;z-index:251660288" from="-17.35pt,4.65pt" to="450.15pt,4.65pt" o:gfxdata="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6RgSfdYAAAAJAQAADwAAAAAAAAABACAAAAAiAAAAZHJzL2Rvd25y&#10;ZXYueG1sUEsBAhQAFAAAAAgAh07iQL7uq7DHAQAAZQMAAA4AAAAAAAAAAQAgAAAAJQEAAGRycy9l&#10;Mm9Eb2MueG1sUEsFBgAAAAAGAAYAWQEAAF4FAAAAAA==&#10;" strokecolor="black [3213]" strokeweight=".5pt">
            <v:stroke joinstyle="miter"/>
          </v:line>
        </w:pict>
      </w:r>
      <w:r w:rsidR="00A164C7">
        <w:rPr>
          <w:rFonts w:asciiTheme="minorEastAsia" w:eastAsiaTheme="minorEastAsia" w:hAnsiTheme="minorEastAsia" w:cstheme="minorEastAsia"/>
          <w:sz w:val="28"/>
          <w:szCs w:val="28"/>
        </w:rPr>
        <w:t>(</w:t>
      </w:r>
      <w:r w:rsidR="00A164C7">
        <w:rPr>
          <w:rFonts w:asciiTheme="minorEastAsia" w:eastAsiaTheme="minorEastAsia" w:hAnsiTheme="minorEastAsia" w:cstheme="minorEastAsia"/>
          <w:sz w:val="28"/>
          <w:szCs w:val="28"/>
        </w:rPr>
        <w:t>共印</w:t>
      </w:r>
      <w:r w:rsidR="00A164C7">
        <w:rPr>
          <w:rFonts w:asciiTheme="minorEastAsia" w:eastAsiaTheme="minorEastAsia" w:hAnsiTheme="minorEastAsia" w:cstheme="minorEastAsia"/>
          <w:sz w:val="28"/>
          <w:szCs w:val="28"/>
        </w:rPr>
        <w:t>30</w:t>
      </w:r>
      <w:r w:rsidR="00A164C7">
        <w:rPr>
          <w:rFonts w:asciiTheme="minorEastAsia" w:eastAsiaTheme="minorEastAsia" w:hAnsiTheme="minorEastAsia" w:cstheme="minorEastAsia"/>
          <w:sz w:val="28"/>
          <w:szCs w:val="28"/>
        </w:rPr>
        <w:t>份</w:t>
      </w:r>
      <w:r w:rsidR="00A164C7">
        <w:rPr>
          <w:rFonts w:asciiTheme="minorEastAsia" w:eastAsiaTheme="minorEastAsia" w:hAnsiTheme="minorEastAsia" w:cstheme="minorEastAsia"/>
          <w:sz w:val="28"/>
          <w:szCs w:val="28"/>
        </w:rPr>
        <w:t>)</w:t>
      </w:r>
    </w:p>
    <w:sectPr w:rsidR="00790444" w:rsidSect="00790444">
      <w:type w:val="continuous"/>
      <w:pgSz w:w="11909" w:h="16834"/>
      <w:pgMar w:top="1440" w:right="1440" w:bottom="1440" w:left="1440" w:header="0" w:footer="0" w:gutter="0"/>
      <w:cols w:space="720"/>
      <w:docGrid w:type="lines"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行楷_GBK">
    <w:altName w:val="微软雅黑"/>
    <w:charset w:val="86"/>
    <w:family w:val="auto"/>
    <w:pitch w:val="default"/>
    <w:sig w:usb0="00000000" w:usb1="080E0000" w:usb2="00000000" w:usb3="00000000" w:csb0="00040000" w:csb1="00000000"/>
  </w:font>
  <w:font w:name="方正楷体简体">
    <w:altName w:val="微软雅黑"/>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微软雅黑"/>
    <w:charset w:val="86"/>
    <w:family w:val="auto"/>
    <w:pitch w:val="default"/>
    <w:sig w:usb0="00000000" w:usb1="080E0000" w:usb2="00000000" w:usb3="00000000" w:csb0="00040000" w:csb1="00000000"/>
  </w:font>
  <w:font w:name="楷体_GB2312">
    <w:altName w:val="微软雅黑"/>
    <w:charset w:val="86"/>
    <w:family w:val="auto"/>
    <w:pitch w:val="default"/>
    <w:sig w:usb0="00000000" w:usb1="080E0000" w:usb2="00000000" w:usb3="00000000" w:csb0="00040000" w:csb1="00000000"/>
  </w:font>
  <w:font w:name="Webdings">
    <w:panose1 w:val="05030102010509060703"/>
    <w:charset w:val="02"/>
    <w:family w:val="roman"/>
    <w:pitch w:val="variable"/>
    <w:sig w:usb0="00000000" w:usb1="10000000" w:usb2="00000000" w:usb3="00000000" w:csb0="80000000"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proofState w:spelling="clean"/>
  <w:defaultTabStop w:val="420"/>
  <w:evenAndOddHeaders/>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
  <w:rsids>
    <w:rsidRoot w:val="00172A27"/>
    <w:rsid w:val="00172A27"/>
    <w:rsid w:val="00790444"/>
    <w:rsid w:val="00A011FB"/>
    <w:rsid w:val="00A164C7"/>
    <w:rsid w:val="039748F3"/>
    <w:rsid w:val="08494F89"/>
    <w:rsid w:val="0BF137C2"/>
    <w:rsid w:val="175C1C3A"/>
    <w:rsid w:val="26FB3E96"/>
    <w:rsid w:val="28982EAB"/>
    <w:rsid w:val="2B6E3C39"/>
    <w:rsid w:val="2CA53069"/>
    <w:rsid w:val="31D67AFE"/>
    <w:rsid w:val="32D72E1B"/>
    <w:rsid w:val="39C9055C"/>
    <w:rsid w:val="3FC941E5"/>
    <w:rsid w:val="42EC0832"/>
    <w:rsid w:val="4375693F"/>
    <w:rsid w:val="47F13702"/>
    <w:rsid w:val="4DAB6D3C"/>
    <w:rsid w:val="513F2966"/>
    <w:rsid w:val="54E0468D"/>
    <w:rsid w:val="560D6CD1"/>
    <w:rsid w:val="5D3B5DB8"/>
    <w:rsid w:val="650604E5"/>
    <w:rsid w:val="65501D46"/>
    <w:rsid w:val="65F27083"/>
    <w:rsid w:val="68EC4E21"/>
    <w:rsid w:val="6D536000"/>
    <w:rsid w:val="718B6A69"/>
    <w:rsid w:val="722D6C8E"/>
    <w:rsid w:val="74AB615B"/>
    <w:rsid w:val="78CD52C8"/>
    <w:rsid w:val="7AE85B98"/>
    <w:rsid w:val="7F1A248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1" type="connector" idref="#Straight Connector 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90444"/>
    <w:pPr>
      <w:widowControl w:val="0"/>
    </w:pPr>
    <w:rPr>
      <w:rFonts w:eastAsia="Times New Roman" w:hint="eastAsia"/>
      <w:color w:val="000000"/>
      <w:sz w:val="24"/>
      <w:lang w:val="zh-TW" w:eastAsia="zh-TW"/>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323</Words>
  <Characters>1844</Characters>
  <Application>Microsoft Office Word</Application>
  <DocSecurity>0</DocSecurity>
  <Lines>15</Lines>
  <Paragraphs>4</Paragraphs>
  <ScaleCrop>false</ScaleCrop>
  <Company/>
  <LinksUpToDate>false</LinksUpToDate>
  <CharactersWithSpaces>2163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dc:creator>
  <cp:lastModifiedBy>Administrator</cp:lastModifiedBy>
  <cp:revision>2</cp:revision>
  <dcterms:created xsi:type="dcterms:W3CDTF">2016-04-26T05:54:00Z</dcterms:created>
  <dcterms:modified xsi:type="dcterms:W3CDTF">2017-09-19T02:46:00Z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